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3FB" w:rsidRDefault="004503FB"/>
    <w:tbl>
      <w:tblPr>
        <w:tblStyle w:val="TableGrid"/>
        <w:tblW w:w="0" w:type="auto"/>
        <w:tblLayout w:type="fixed"/>
        <w:tblLook w:val="04A0" w:firstRow="1" w:lastRow="0" w:firstColumn="1" w:lastColumn="0" w:noHBand="0" w:noVBand="1"/>
      </w:tblPr>
      <w:tblGrid>
        <w:gridCol w:w="5058"/>
        <w:gridCol w:w="396"/>
        <w:gridCol w:w="5562"/>
      </w:tblGrid>
      <w:tr w:rsidR="004001B3" w:rsidTr="00EF1138">
        <w:tc>
          <w:tcPr>
            <w:tcW w:w="11016" w:type="dxa"/>
            <w:gridSpan w:val="3"/>
          </w:tcPr>
          <w:p w:rsidR="004001B3" w:rsidRPr="000C2F9C" w:rsidRDefault="003C07C1" w:rsidP="004001B3">
            <w:pPr>
              <w:jc w:val="center"/>
              <w:rPr>
                <w:sz w:val="48"/>
                <w:szCs w:val="48"/>
              </w:rPr>
            </w:pPr>
            <w:r>
              <w:rPr>
                <w:sz w:val="48"/>
                <w:szCs w:val="48"/>
              </w:rPr>
              <w:t xml:space="preserve">Modified </w:t>
            </w:r>
            <w:r w:rsidR="001C0317">
              <w:rPr>
                <w:sz w:val="48"/>
                <w:szCs w:val="48"/>
              </w:rPr>
              <w:t>5 E Unit</w:t>
            </w:r>
            <w:r w:rsidR="004001B3" w:rsidRPr="000C2F9C">
              <w:rPr>
                <w:sz w:val="48"/>
                <w:szCs w:val="48"/>
              </w:rPr>
              <w:t xml:space="preserve"> Plan</w:t>
            </w:r>
          </w:p>
        </w:tc>
      </w:tr>
      <w:tr w:rsidR="004001B3" w:rsidTr="00EF1138">
        <w:tc>
          <w:tcPr>
            <w:tcW w:w="5454" w:type="dxa"/>
            <w:gridSpan w:val="2"/>
          </w:tcPr>
          <w:p w:rsidR="00321450" w:rsidRDefault="000C2F9C">
            <w:r>
              <w:t>TOPIC:</w:t>
            </w:r>
            <w:r w:rsidR="003C07C1">
              <w:t xml:space="preserve"> Resource Conservation</w:t>
            </w:r>
            <w:r w:rsidR="009D59A2">
              <w:t>-E Waste</w:t>
            </w:r>
          </w:p>
          <w:p w:rsidR="004001B3" w:rsidRDefault="00CB79B7">
            <w:r>
              <w:t>Last revision 7/22</w:t>
            </w:r>
            <w:r w:rsidR="00D43102">
              <w:t>/2014</w:t>
            </w:r>
          </w:p>
        </w:tc>
        <w:tc>
          <w:tcPr>
            <w:tcW w:w="5562" w:type="dxa"/>
          </w:tcPr>
          <w:p w:rsidR="00321450" w:rsidRDefault="000C2F9C">
            <w:r>
              <w:t>DATE</w:t>
            </w:r>
            <w:r w:rsidR="007F0F7C">
              <w:t>(S)</w:t>
            </w:r>
            <w:r>
              <w:t>:</w:t>
            </w:r>
            <w:r w:rsidR="00642D7B">
              <w:t xml:space="preserve"> </w:t>
            </w:r>
          </w:p>
        </w:tc>
      </w:tr>
      <w:tr w:rsidR="004001B3" w:rsidTr="00EF1138">
        <w:tc>
          <w:tcPr>
            <w:tcW w:w="11016" w:type="dxa"/>
            <w:gridSpan w:val="3"/>
          </w:tcPr>
          <w:p w:rsidR="004001B3" w:rsidRDefault="000C2F9C">
            <w:r>
              <w:t>SCIENCE STANDARDS:</w:t>
            </w:r>
            <w:r w:rsidR="00927B7D">
              <w:t xml:space="preserve"> (Possibly)</w:t>
            </w:r>
          </w:p>
          <w:p w:rsidR="004001B3" w:rsidRDefault="00927B7D">
            <w:pPr>
              <w:rPr>
                <w:rFonts w:cs="Times"/>
                <w:sz w:val="22"/>
                <w:szCs w:val="22"/>
              </w:rPr>
            </w:pPr>
            <w:r w:rsidRPr="00927B7D">
              <w:rPr>
                <w:rFonts w:cs="Times"/>
                <w:sz w:val="22"/>
                <w:szCs w:val="22"/>
              </w:rPr>
              <w:t>HS-ESS3-4. Evaluate or refine a technological solution that reduces impacts of human activities on natural systems.*</w:t>
            </w:r>
          </w:p>
          <w:p w:rsidR="004001B3" w:rsidRDefault="00927B7D" w:rsidP="00927B7D">
            <w:pPr>
              <w:widowControl w:val="0"/>
              <w:autoSpaceDE w:val="0"/>
              <w:autoSpaceDN w:val="0"/>
              <w:adjustRightInd w:val="0"/>
              <w:spacing w:after="240"/>
              <w:rPr>
                <w:rFonts w:cs="Tahoma"/>
                <w:color w:val="B20005"/>
                <w:sz w:val="18"/>
                <w:szCs w:val="18"/>
              </w:rPr>
            </w:pPr>
            <w:r w:rsidRPr="00F43194">
              <w:rPr>
                <w:rFonts w:cs="Tahoma"/>
                <w:color w:val="B20005"/>
                <w:sz w:val="18"/>
                <w:szCs w:val="18"/>
              </w:rPr>
              <w:t>[Clarification Statement: Examples of data on the impacts of human activities could include the quantities and types of pollutants released, changes to biomass and species diversity, or areal changes in land surface use (such as for urban development, agriculture and livestock, or surface mining). Examples for limiting future impacts could range from local efforts (such as reducing, reusing, and recycling resources) to large-scale geoengineering design solutions (such as altering global temperatures by making large chang</w:t>
            </w:r>
            <w:r>
              <w:rPr>
                <w:rFonts w:cs="Tahoma"/>
                <w:color w:val="B20005"/>
                <w:sz w:val="18"/>
                <w:szCs w:val="18"/>
              </w:rPr>
              <w:t>es to the atmosphere or ocean).</w:t>
            </w:r>
          </w:p>
          <w:p w:rsidR="00927B7D" w:rsidRDefault="00927B7D" w:rsidP="00927B7D">
            <w:pPr>
              <w:widowControl w:val="0"/>
              <w:autoSpaceDE w:val="0"/>
              <w:autoSpaceDN w:val="0"/>
              <w:adjustRightInd w:val="0"/>
              <w:rPr>
                <w:rFonts w:cs="Tahoma"/>
                <w:sz w:val="16"/>
                <w:szCs w:val="16"/>
              </w:rPr>
            </w:pPr>
            <w:r w:rsidRPr="00927B7D">
              <w:rPr>
                <w:rFonts w:cs="Tahoma"/>
                <w:sz w:val="16"/>
                <w:szCs w:val="16"/>
              </w:rPr>
              <w:t>*The performance expectations marked with an asterisk integrate traditional science content with engineering through a Practice or Disciplinary Core Idea.</w:t>
            </w:r>
          </w:p>
          <w:p w:rsidR="00927B7D" w:rsidRPr="00927B7D" w:rsidRDefault="00927B7D" w:rsidP="00927B7D">
            <w:pPr>
              <w:widowControl w:val="0"/>
              <w:autoSpaceDE w:val="0"/>
              <w:autoSpaceDN w:val="0"/>
              <w:adjustRightInd w:val="0"/>
              <w:rPr>
                <w:rFonts w:cs="Tahoma"/>
                <w:sz w:val="16"/>
                <w:szCs w:val="16"/>
              </w:rPr>
            </w:pPr>
          </w:p>
        </w:tc>
      </w:tr>
      <w:tr w:rsidR="004001B3" w:rsidTr="00EF1138">
        <w:tc>
          <w:tcPr>
            <w:tcW w:w="11016" w:type="dxa"/>
            <w:gridSpan w:val="3"/>
          </w:tcPr>
          <w:p w:rsidR="00A43CC3" w:rsidRPr="009264CF" w:rsidRDefault="00A15D56">
            <w:pPr>
              <w:rPr>
                <w:b/>
              </w:rPr>
            </w:pPr>
            <w:r>
              <w:rPr>
                <w:b/>
              </w:rPr>
              <w:t xml:space="preserve">COMMON </w:t>
            </w:r>
            <w:r w:rsidR="000C2F9C" w:rsidRPr="009264CF">
              <w:rPr>
                <w:b/>
              </w:rPr>
              <w:t>CORE STANDARDS:</w:t>
            </w:r>
          </w:p>
          <w:p w:rsidR="00A43CC3" w:rsidRDefault="006A7EE0" w:rsidP="009264CF">
            <w:pPr>
              <w:widowControl w:val="0"/>
              <w:autoSpaceDE w:val="0"/>
              <w:autoSpaceDN w:val="0"/>
              <w:adjustRightInd w:val="0"/>
              <w:spacing w:after="240"/>
              <w:rPr>
                <w:rFonts w:cs="Gill Sans MT"/>
                <w:b/>
              </w:rPr>
            </w:pPr>
            <w:r w:rsidRPr="009264CF">
              <w:rPr>
                <w:rFonts w:cs="Gill Sans MT"/>
                <w:b/>
              </w:rPr>
              <w:t>CCSS Anchor Rea</w:t>
            </w:r>
            <w:r w:rsidR="009D59A2" w:rsidRPr="009264CF">
              <w:rPr>
                <w:rFonts w:cs="Gill Sans MT"/>
                <w:b/>
              </w:rPr>
              <w:t>ding Standards for Argumentation</w:t>
            </w:r>
            <w:r w:rsidR="009264CF" w:rsidRPr="009264CF">
              <w:rPr>
                <w:rFonts w:cs="Gill Sans MT"/>
                <w:b/>
              </w:rPr>
              <w:t xml:space="preserve">    </w:t>
            </w:r>
          </w:p>
          <w:p w:rsidR="004E3390" w:rsidRPr="004E3390" w:rsidRDefault="006A7EE0" w:rsidP="009264CF">
            <w:pPr>
              <w:widowControl w:val="0"/>
              <w:autoSpaceDE w:val="0"/>
              <w:autoSpaceDN w:val="0"/>
              <w:adjustRightInd w:val="0"/>
              <w:spacing w:after="240"/>
              <w:rPr>
                <w:rFonts w:cs="Gill Sans MT"/>
                <w:sz w:val="22"/>
                <w:szCs w:val="22"/>
              </w:rPr>
            </w:pPr>
            <w:r w:rsidRPr="004E3390">
              <w:rPr>
                <w:rFonts w:cs="Gill Sans MT"/>
                <w:sz w:val="22"/>
                <w:szCs w:val="22"/>
              </w:rPr>
              <w:t>1 – Read closely to determine what the text says explicitly and to make logical inferences from it; cite specific textual evidence when writing or speaking to support conclusions drawn from the text</w:t>
            </w:r>
            <w:r w:rsidR="009264CF" w:rsidRPr="004E3390">
              <w:rPr>
                <w:rFonts w:cs="Gill Sans MT"/>
                <w:sz w:val="22"/>
                <w:szCs w:val="22"/>
              </w:rPr>
              <w:t xml:space="preserve">. </w:t>
            </w:r>
          </w:p>
          <w:p w:rsidR="004E3390" w:rsidRPr="004E3390" w:rsidRDefault="006A7EE0" w:rsidP="009264CF">
            <w:pPr>
              <w:widowControl w:val="0"/>
              <w:autoSpaceDE w:val="0"/>
              <w:autoSpaceDN w:val="0"/>
              <w:adjustRightInd w:val="0"/>
              <w:spacing w:after="240"/>
              <w:rPr>
                <w:rFonts w:cs="Gill Sans MT"/>
                <w:sz w:val="22"/>
                <w:szCs w:val="22"/>
              </w:rPr>
            </w:pPr>
            <w:r w:rsidRPr="004E3390">
              <w:rPr>
                <w:rFonts w:cs="Gill Sans MT"/>
                <w:sz w:val="22"/>
                <w:szCs w:val="22"/>
              </w:rPr>
              <w:t>4 – Interpret words and phrases as they are used in a text, including determining technical, connotative, and figurative meanings, and analyze how specific word choices shape meaning or tone.</w:t>
            </w:r>
            <w:r w:rsidR="009264CF" w:rsidRPr="004E3390">
              <w:rPr>
                <w:rFonts w:cs="Gill Sans MT"/>
                <w:sz w:val="22"/>
                <w:szCs w:val="22"/>
              </w:rPr>
              <w:t xml:space="preserve">                                                                                                 </w:t>
            </w:r>
          </w:p>
          <w:p w:rsidR="004E3390" w:rsidRPr="004E3390" w:rsidRDefault="006A7EE0" w:rsidP="009264CF">
            <w:pPr>
              <w:widowControl w:val="0"/>
              <w:autoSpaceDE w:val="0"/>
              <w:autoSpaceDN w:val="0"/>
              <w:adjustRightInd w:val="0"/>
              <w:spacing w:after="240"/>
              <w:rPr>
                <w:rFonts w:cs="Gill Sans MT"/>
                <w:sz w:val="22"/>
                <w:szCs w:val="22"/>
              </w:rPr>
            </w:pPr>
            <w:r w:rsidRPr="004E3390">
              <w:rPr>
                <w:rFonts w:cs="Gill Sans MT"/>
                <w:sz w:val="22"/>
                <w:szCs w:val="22"/>
              </w:rPr>
              <w:t>7 – Integrate and evaluate content presented in diverse formats and media, including visually and quantitatively, as well as in words.</w:t>
            </w:r>
            <w:r w:rsidR="009264CF" w:rsidRPr="004E3390">
              <w:rPr>
                <w:rFonts w:cs="Gill Sans MT"/>
                <w:sz w:val="22"/>
                <w:szCs w:val="22"/>
              </w:rPr>
              <w:t xml:space="preserve">                                                                                                                                                                                                                             </w:t>
            </w:r>
          </w:p>
          <w:p w:rsidR="006A7EE0" w:rsidRPr="004E3390" w:rsidRDefault="006A7EE0" w:rsidP="009264CF">
            <w:pPr>
              <w:widowControl w:val="0"/>
              <w:autoSpaceDE w:val="0"/>
              <w:autoSpaceDN w:val="0"/>
              <w:adjustRightInd w:val="0"/>
              <w:spacing w:after="240"/>
              <w:rPr>
                <w:rFonts w:cs="Gill Sans MT"/>
                <w:b/>
                <w:sz w:val="22"/>
                <w:szCs w:val="22"/>
              </w:rPr>
            </w:pPr>
            <w:r w:rsidRPr="004E3390">
              <w:rPr>
                <w:rFonts w:cs="Gill Sans MT"/>
                <w:sz w:val="22"/>
                <w:szCs w:val="22"/>
              </w:rPr>
              <w:t>10 – Read and comprehend complex literary and informational texts independently and proficiently.</w:t>
            </w:r>
          </w:p>
          <w:p w:rsidR="00A43CC3" w:rsidRDefault="006A7EE0" w:rsidP="006C4597">
            <w:pPr>
              <w:widowControl w:val="0"/>
              <w:autoSpaceDE w:val="0"/>
              <w:autoSpaceDN w:val="0"/>
              <w:adjustRightInd w:val="0"/>
              <w:spacing w:after="240"/>
              <w:rPr>
                <w:rFonts w:cs="Gill Sans MT"/>
                <w:b/>
              </w:rPr>
            </w:pPr>
            <w:r w:rsidRPr="009264CF">
              <w:rPr>
                <w:rFonts w:cs="Gill Sans MT"/>
                <w:b/>
              </w:rPr>
              <w:t>CCSS Anchor Wri</w:t>
            </w:r>
            <w:r w:rsidR="009264CF">
              <w:rPr>
                <w:rFonts w:cs="Gill Sans MT"/>
                <w:b/>
              </w:rPr>
              <w:t xml:space="preserve">ting Standards for Argumentation     </w:t>
            </w:r>
          </w:p>
          <w:p w:rsidR="00520A14" w:rsidRDefault="006A7EE0" w:rsidP="004503FB">
            <w:pPr>
              <w:widowControl w:val="0"/>
              <w:autoSpaceDE w:val="0"/>
              <w:autoSpaceDN w:val="0"/>
              <w:adjustRightInd w:val="0"/>
              <w:spacing w:after="240"/>
              <w:rPr>
                <w:rFonts w:cs="Gill Sans MT"/>
                <w:sz w:val="22"/>
                <w:szCs w:val="22"/>
              </w:rPr>
            </w:pPr>
            <w:r w:rsidRPr="004E3390">
              <w:rPr>
                <w:rFonts w:cs="Gill Sans MT"/>
                <w:sz w:val="22"/>
                <w:szCs w:val="22"/>
              </w:rPr>
              <w:t>1 – Write arguments to support claims in an analysis of substantive topics or texts, using valid reasoning and relevant and sufficient evidence.</w:t>
            </w:r>
            <w:r w:rsidR="004E3390" w:rsidRPr="004E3390">
              <w:rPr>
                <w:rFonts w:cs="Gill Sans MT"/>
                <w:sz w:val="22"/>
                <w:szCs w:val="22"/>
              </w:rPr>
              <w:t xml:space="preserve"> </w:t>
            </w:r>
          </w:p>
          <w:p w:rsidR="004E3390" w:rsidRPr="004E3390" w:rsidRDefault="006A7EE0" w:rsidP="004503FB">
            <w:pPr>
              <w:widowControl w:val="0"/>
              <w:autoSpaceDE w:val="0"/>
              <w:autoSpaceDN w:val="0"/>
              <w:adjustRightInd w:val="0"/>
              <w:spacing w:after="240"/>
              <w:rPr>
                <w:rFonts w:cs="Gill Sans MT"/>
                <w:sz w:val="22"/>
                <w:szCs w:val="22"/>
              </w:rPr>
            </w:pPr>
            <w:r w:rsidRPr="004E3390">
              <w:rPr>
                <w:rFonts w:cs="Gill Sans MT"/>
                <w:sz w:val="22"/>
                <w:szCs w:val="22"/>
              </w:rPr>
              <w:t>4 – Produce clear and coherent writing in which the development, organization, and style are appropriate to task, purpose, and audience.</w:t>
            </w:r>
            <w:r w:rsidR="009264CF" w:rsidRPr="004E3390">
              <w:rPr>
                <w:rFonts w:cs="Gill Sans MT"/>
                <w:sz w:val="22"/>
                <w:szCs w:val="22"/>
              </w:rPr>
              <w:t xml:space="preserve">       </w:t>
            </w:r>
            <w:r w:rsidR="004E3390" w:rsidRPr="004E3390">
              <w:rPr>
                <w:rFonts w:cs="Gill Sans MT"/>
                <w:sz w:val="22"/>
                <w:szCs w:val="22"/>
              </w:rPr>
              <w:t xml:space="preserve">    </w:t>
            </w:r>
            <w:r w:rsidR="009264CF" w:rsidRPr="004E3390">
              <w:rPr>
                <w:rFonts w:cs="Gill Sans MT"/>
                <w:sz w:val="22"/>
                <w:szCs w:val="22"/>
              </w:rPr>
              <w:t xml:space="preserve">                                                                                                            </w:t>
            </w:r>
          </w:p>
          <w:p w:rsidR="004E3390" w:rsidRPr="004E3390" w:rsidRDefault="006A7EE0" w:rsidP="004503FB">
            <w:pPr>
              <w:widowControl w:val="0"/>
              <w:autoSpaceDE w:val="0"/>
              <w:autoSpaceDN w:val="0"/>
              <w:adjustRightInd w:val="0"/>
              <w:spacing w:after="240"/>
              <w:rPr>
                <w:rFonts w:cs="Gill Sans MT"/>
                <w:sz w:val="22"/>
                <w:szCs w:val="22"/>
              </w:rPr>
            </w:pPr>
            <w:r w:rsidRPr="004E3390">
              <w:rPr>
                <w:rFonts w:cs="Gill Sans MT"/>
                <w:sz w:val="22"/>
                <w:szCs w:val="22"/>
              </w:rPr>
              <w:t>5 – Develop and strengthen writing as needed by planning, revising, editing, rewriting, or trying a new approach.</w:t>
            </w:r>
            <w:r w:rsidR="009264CF" w:rsidRPr="004E3390">
              <w:rPr>
                <w:rFonts w:cs="Gill Sans MT"/>
                <w:sz w:val="22"/>
                <w:szCs w:val="22"/>
              </w:rPr>
              <w:t xml:space="preserve">                                                                                                                                                                                       </w:t>
            </w:r>
          </w:p>
          <w:p w:rsidR="004E3390" w:rsidRPr="004E3390" w:rsidRDefault="006A7EE0" w:rsidP="004503FB">
            <w:pPr>
              <w:widowControl w:val="0"/>
              <w:autoSpaceDE w:val="0"/>
              <w:autoSpaceDN w:val="0"/>
              <w:adjustRightInd w:val="0"/>
              <w:spacing w:after="240"/>
              <w:rPr>
                <w:rFonts w:cs="Gill Sans MT"/>
                <w:sz w:val="22"/>
                <w:szCs w:val="22"/>
              </w:rPr>
            </w:pPr>
            <w:r w:rsidRPr="004E3390">
              <w:rPr>
                <w:rFonts w:cs="Gill Sans MT"/>
                <w:sz w:val="22"/>
                <w:szCs w:val="22"/>
              </w:rPr>
              <w:t>6 – Use technology, including the Internet, to produce and publish writing and to interact and collaborate with others.</w:t>
            </w:r>
            <w:r w:rsidR="004E3390" w:rsidRPr="004E3390">
              <w:rPr>
                <w:rFonts w:cs="Gill Sans MT"/>
                <w:sz w:val="22"/>
                <w:szCs w:val="22"/>
              </w:rPr>
              <w:t xml:space="preserve">      </w:t>
            </w:r>
          </w:p>
          <w:p w:rsidR="004E3390" w:rsidRPr="004E3390" w:rsidRDefault="006A7EE0" w:rsidP="004503FB">
            <w:pPr>
              <w:widowControl w:val="0"/>
              <w:autoSpaceDE w:val="0"/>
              <w:autoSpaceDN w:val="0"/>
              <w:adjustRightInd w:val="0"/>
              <w:spacing w:after="240"/>
              <w:rPr>
                <w:rFonts w:cs="Gill Sans MT"/>
                <w:sz w:val="22"/>
                <w:szCs w:val="22"/>
              </w:rPr>
            </w:pPr>
            <w:r w:rsidRPr="004E3390">
              <w:rPr>
                <w:rFonts w:cs="Gill Sans MT"/>
                <w:sz w:val="22"/>
                <w:szCs w:val="22"/>
              </w:rPr>
              <w:t>7 – Conduct short as well as more sustained research projects based on focused questions, demonstrating understanding of the subject under investigation.</w:t>
            </w:r>
            <w:r w:rsidR="009264CF" w:rsidRPr="004E3390">
              <w:rPr>
                <w:rFonts w:cs="Gill Sans MT"/>
                <w:sz w:val="22"/>
                <w:szCs w:val="22"/>
              </w:rPr>
              <w:t xml:space="preserve">                                        </w:t>
            </w:r>
          </w:p>
          <w:p w:rsidR="004E3390" w:rsidRDefault="006A7EE0" w:rsidP="004503FB">
            <w:pPr>
              <w:widowControl w:val="0"/>
              <w:autoSpaceDE w:val="0"/>
              <w:autoSpaceDN w:val="0"/>
              <w:adjustRightInd w:val="0"/>
              <w:spacing w:after="240"/>
              <w:rPr>
                <w:rFonts w:cs="Gill Sans MT"/>
              </w:rPr>
            </w:pPr>
            <w:r w:rsidRPr="004E3390">
              <w:rPr>
                <w:rFonts w:cs="Gill Sans MT"/>
                <w:sz w:val="22"/>
                <w:szCs w:val="22"/>
              </w:rPr>
              <w:t>8 – Gather relevant information from multiple print and digital sources, assess the credibility and accuracy of each source, and integrate the information while avoiding plagiarism.</w:t>
            </w:r>
            <w:r w:rsidR="009264CF" w:rsidRPr="004E3390">
              <w:rPr>
                <w:rFonts w:cs="Gill Sans MT"/>
                <w:sz w:val="22"/>
                <w:szCs w:val="22"/>
              </w:rPr>
              <w:t xml:space="preserve">             </w:t>
            </w:r>
            <w:r w:rsidR="009264CF">
              <w:rPr>
                <w:rFonts w:cs="Gill Sans MT"/>
              </w:rPr>
              <w:t xml:space="preserve">    </w:t>
            </w:r>
          </w:p>
          <w:p w:rsidR="004E3390" w:rsidRDefault="006A7EE0" w:rsidP="004503FB">
            <w:pPr>
              <w:widowControl w:val="0"/>
              <w:autoSpaceDE w:val="0"/>
              <w:autoSpaceDN w:val="0"/>
              <w:adjustRightInd w:val="0"/>
              <w:spacing w:after="240"/>
              <w:rPr>
                <w:rFonts w:cs="Gill Sans MT"/>
                <w:sz w:val="22"/>
                <w:szCs w:val="22"/>
              </w:rPr>
            </w:pPr>
            <w:r w:rsidRPr="004E3390">
              <w:rPr>
                <w:rFonts w:cs="Gill Sans MT"/>
                <w:sz w:val="22"/>
                <w:szCs w:val="22"/>
              </w:rPr>
              <w:t>9 – Draw evidence from literary or informational texts to support analysis, reflection, and research.</w:t>
            </w:r>
            <w:r w:rsidR="009264CF" w:rsidRPr="004E3390">
              <w:rPr>
                <w:rFonts w:cs="Gill Sans MT"/>
                <w:sz w:val="22"/>
                <w:szCs w:val="22"/>
              </w:rPr>
              <w:t xml:space="preserve"> </w:t>
            </w:r>
            <w:r w:rsidR="004E3390" w:rsidRPr="004E3390">
              <w:rPr>
                <w:rFonts w:cs="Gill Sans MT"/>
                <w:sz w:val="22"/>
                <w:szCs w:val="22"/>
              </w:rPr>
              <w:t xml:space="preserve">   </w:t>
            </w:r>
            <w:r w:rsidR="009264CF" w:rsidRPr="004E3390">
              <w:rPr>
                <w:rFonts w:cs="Gill Sans MT"/>
                <w:sz w:val="22"/>
                <w:szCs w:val="22"/>
              </w:rPr>
              <w:t xml:space="preserve">    </w:t>
            </w:r>
          </w:p>
          <w:p w:rsidR="000E5C1A" w:rsidRPr="004E3390" w:rsidRDefault="006A7EE0" w:rsidP="004E3390">
            <w:pPr>
              <w:widowControl w:val="0"/>
              <w:autoSpaceDE w:val="0"/>
              <w:autoSpaceDN w:val="0"/>
              <w:adjustRightInd w:val="0"/>
              <w:spacing w:after="240"/>
              <w:rPr>
                <w:rFonts w:cs="Gill Sans MT"/>
                <w:sz w:val="22"/>
                <w:szCs w:val="22"/>
              </w:rPr>
            </w:pPr>
            <w:r w:rsidRPr="004E3390">
              <w:rPr>
                <w:rFonts w:cs="Gill Sans MT"/>
                <w:sz w:val="22"/>
                <w:szCs w:val="22"/>
              </w:rPr>
              <w:t>10 – Write routinely over extended time frames (time for research, reflection, and revision) and shorter time frames (a single sitting or a day or two) for a range of tasks, purposes, and audience</w:t>
            </w:r>
          </w:p>
          <w:p w:rsidR="00520A14" w:rsidRDefault="00520A14" w:rsidP="00590CC8">
            <w:pPr>
              <w:widowControl w:val="0"/>
              <w:autoSpaceDE w:val="0"/>
              <w:autoSpaceDN w:val="0"/>
              <w:adjustRightInd w:val="0"/>
              <w:spacing w:after="260"/>
              <w:rPr>
                <w:rFonts w:cs="Helvetica"/>
                <w:b/>
                <w:bCs/>
              </w:rPr>
            </w:pPr>
          </w:p>
          <w:p w:rsidR="00155E28" w:rsidRDefault="00155E28" w:rsidP="00590CC8">
            <w:pPr>
              <w:widowControl w:val="0"/>
              <w:autoSpaceDE w:val="0"/>
              <w:autoSpaceDN w:val="0"/>
              <w:adjustRightInd w:val="0"/>
              <w:spacing w:after="260"/>
              <w:rPr>
                <w:rFonts w:cs="Helvetica"/>
                <w:b/>
                <w:bCs/>
              </w:rPr>
            </w:pPr>
            <w:r>
              <w:rPr>
                <w:rFonts w:cs="Helvetica"/>
                <w:b/>
                <w:bCs/>
              </w:rPr>
              <w:lastRenderedPageBreak/>
              <w:t>Grades 11-12 Literacy in Science and Technical Subjects</w:t>
            </w:r>
          </w:p>
          <w:p w:rsidR="00590CC8" w:rsidRPr="009264CF" w:rsidRDefault="00590CC8" w:rsidP="00590CC8">
            <w:pPr>
              <w:widowControl w:val="0"/>
              <w:autoSpaceDE w:val="0"/>
              <w:autoSpaceDN w:val="0"/>
              <w:adjustRightInd w:val="0"/>
              <w:spacing w:after="260"/>
              <w:rPr>
                <w:rFonts w:cs="Helvetica"/>
                <w:b/>
                <w:bCs/>
              </w:rPr>
            </w:pPr>
            <w:r w:rsidRPr="009264CF">
              <w:rPr>
                <w:rFonts w:cs="Helvetica"/>
                <w:b/>
                <w:bCs/>
              </w:rPr>
              <w:t>Key Ideas and Details</w:t>
            </w:r>
          </w:p>
          <w:p w:rsidR="00590CC8" w:rsidRPr="00AF1732" w:rsidRDefault="00470D30" w:rsidP="00590CC8">
            <w:pPr>
              <w:widowControl w:val="0"/>
              <w:numPr>
                <w:ilvl w:val="0"/>
                <w:numId w:val="1"/>
              </w:numPr>
              <w:tabs>
                <w:tab w:val="left" w:pos="220"/>
                <w:tab w:val="left" w:pos="720"/>
              </w:tabs>
              <w:autoSpaceDE w:val="0"/>
              <w:autoSpaceDN w:val="0"/>
              <w:adjustRightInd w:val="0"/>
              <w:spacing w:after="200"/>
              <w:ind w:hanging="720"/>
              <w:rPr>
                <w:rFonts w:cs="Helvetica"/>
              </w:rPr>
            </w:pPr>
            <w:hyperlink r:id="rId9" w:history="1">
              <w:r w:rsidR="00590CC8" w:rsidRPr="00AF1732">
                <w:rPr>
                  <w:rFonts w:cs="Helvetica"/>
                </w:rPr>
                <w:t>CCSS.ELA-Literacy.RST.11-12.1</w:t>
              </w:r>
            </w:hyperlink>
            <w:r w:rsidR="00590CC8" w:rsidRPr="00AF1732">
              <w:rPr>
                <w:rFonts w:cs="Helvetica"/>
              </w:rPr>
              <w:t xml:space="preserve"> Cite specific textual evidence to support analysis of science and technical texts, attending to important distinctions the author makes and to any gaps or inconsistencies in the account.</w:t>
            </w:r>
          </w:p>
          <w:p w:rsidR="00590CC8" w:rsidRPr="00AF1732" w:rsidRDefault="00470D30" w:rsidP="00590CC8">
            <w:pPr>
              <w:widowControl w:val="0"/>
              <w:numPr>
                <w:ilvl w:val="0"/>
                <w:numId w:val="1"/>
              </w:numPr>
              <w:tabs>
                <w:tab w:val="left" w:pos="220"/>
                <w:tab w:val="left" w:pos="720"/>
              </w:tabs>
              <w:autoSpaceDE w:val="0"/>
              <w:autoSpaceDN w:val="0"/>
              <w:adjustRightInd w:val="0"/>
              <w:spacing w:after="200"/>
              <w:ind w:hanging="720"/>
              <w:rPr>
                <w:rFonts w:cs="Helvetica"/>
              </w:rPr>
            </w:pPr>
            <w:hyperlink r:id="rId10" w:history="1">
              <w:r w:rsidR="00590CC8" w:rsidRPr="00AF1732">
                <w:rPr>
                  <w:rFonts w:cs="Helvetica"/>
                </w:rPr>
                <w:t>CCSS.ELA-Literacy.RST.11-12.2</w:t>
              </w:r>
            </w:hyperlink>
            <w:r w:rsidR="00590CC8" w:rsidRPr="00AF1732">
              <w:rPr>
                <w:rFonts w:cs="Helvetica"/>
              </w:rPr>
              <w:t xml:space="preserve"> Determine the central ideas or conclusions of a text; summarize complex concepts, processes, or information presented in a text by paraphrasing them in simpler but still accurate terms.</w:t>
            </w:r>
          </w:p>
          <w:p w:rsidR="00590CC8" w:rsidRPr="00AF1732" w:rsidRDefault="00590CC8" w:rsidP="00590CC8">
            <w:pPr>
              <w:widowControl w:val="0"/>
              <w:autoSpaceDE w:val="0"/>
              <w:autoSpaceDN w:val="0"/>
              <w:adjustRightInd w:val="0"/>
              <w:spacing w:after="260"/>
              <w:rPr>
                <w:rFonts w:cs="Helvetica"/>
                <w:b/>
                <w:bCs/>
              </w:rPr>
            </w:pPr>
            <w:r w:rsidRPr="00AF1732">
              <w:rPr>
                <w:rFonts w:cs="Helvetica"/>
                <w:b/>
                <w:bCs/>
              </w:rPr>
              <w:t>Craft and Structure</w:t>
            </w:r>
          </w:p>
          <w:p w:rsidR="00590CC8" w:rsidRPr="00AF1732" w:rsidRDefault="00470D30" w:rsidP="00590CC8">
            <w:pPr>
              <w:widowControl w:val="0"/>
              <w:numPr>
                <w:ilvl w:val="0"/>
                <w:numId w:val="1"/>
              </w:numPr>
              <w:tabs>
                <w:tab w:val="left" w:pos="220"/>
                <w:tab w:val="left" w:pos="720"/>
              </w:tabs>
              <w:autoSpaceDE w:val="0"/>
              <w:autoSpaceDN w:val="0"/>
              <w:adjustRightInd w:val="0"/>
              <w:spacing w:after="200"/>
              <w:ind w:hanging="720"/>
              <w:rPr>
                <w:rFonts w:cs="Helvetica"/>
              </w:rPr>
            </w:pPr>
            <w:hyperlink r:id="rId11" w:history="1">
              <w:r w:rsidR="00590CC8" w:rsidRPr="00AF1732">
                <w:rPr>
                  <w:rFonts w:cs="Helvetica"/>
                </w:rPr>
                <w:t>CCSS.ELA-Literacy.RST.11-12.4</w:t>
              </w:r>
            </w:hyperlink>
            <w:r w:rsidR="00590CC8" w:rsidRPr="00AF1732">
              <w:rPr>
                <w:rFonts w:cs="Helvetica"/>
              </w:rPr>
              <w:t xml:space="preserve"> Determine the meaning of symbols, key terms, and other domain-specific words and phrases as they are used in a specific scientific or technical context relevant to </w:t>
            </w:r>
            <w:r w:rsidR="00590CC8" w:rsidRPr="00AF1732">
              <w:rPr>
                <w:rFonts w:cs="Helvetica"/>
                <w:i/>
                <w:iCs/>
              </w:rPr>
              <w:t>grades 11–12 texts and topics</w:t>
            </w:r>
            <w:r w:rsidR="00590CC8" w:rsidRPr="00AF1732">
              <w:rPr>
                <w:rFonts w:cs="Helvetica"/>
              </w:rPr>
              <w:t>.</w:t>
            </w:r>
          </w:p>
          <w:p w:rsidR="00590CC8" w:rsidRPr="006C4597" w:rsidRDefault="00590CC8" w:rsidP="00590CC8">
            <w:pPr>
              <w:rPr>
                <w:rFonts w:ascii="Helvetica" w:hAnsi="Helvetica" w:cs="Helvetica"/>
                <w:sz w:val="26"/>
                <w:szCs w:val="26"/>
              </w:rPr>
            </w:pPr>
          </w:p>
          <w:p w:rsidR="00590CC8" w:rsidRPr="006C4597" w:rsidRDefault="00590CC8" w:rsidP="00590CC8">
            <w:pPr>
              <w:widowControl w:val="0"/>
              <w:autoSpaceDE w:val="0"/>
              <w:autoSpaceDN w:val="0"/>
              <w:adjustRightInd w:val="0"/>
              <w:spacing w:after="260"/>
              <w:rPr>
                <w:rFonts w:cs="Helvetica"/>
                <w:b/>
                <w:bCs/>
                <w:sz w:val="28"/>
                <w:szCs w:val="28"/>
              </w:rPr>
            </w:pPr>
            <w:r w:rsidRPr="006C4597">
              <w:rPr>
                <w:rFonts w:cs="Helvetica"/>
                <w:b/>
                <w:bCs/>
                <w:sz w:val="28"/>
                <w:szCs w:val="28"/>
              </w:rPr>
              <w:t>Integration of Knowledge and Ideas</w:t>
            </w:r>
          </w:p>
          <w:p w:rsidR="00590CC8" w:rsidRPr="00AF1732" w:rsidRDefault="00470D30" w:rsidP="00590CC8">
            <w:pPr>
              <w:widowControl w:val="0"/>
              <w:numPr>
                <w:ilvl w:val="0"/>
                <w:numId w:val="1"/>
              </w:numPr>
              <w:tabs>
                <w:tab w:val="left" w:pos="220"/>
                <w:tab w:val="left" w:pos="720"/>
              </w:tabs>
              <w:autoSpaceDE w:val="0"/>
              <w:autoSpaceDN w:val="0"/>
              <w:adjustRightInd w:val="0"/>
              <w:spacing w:after="200"/>
              <w:ind w:hanging="720"/>
              <w:rPr>
                <w:rFonts w:cs="Helvetica"/>
              </w:rPr>
            </w:pPr>
            <w:hyperlink r:id="rId12" w:history="1">
              <w:r w:rsidR="00590CC8" w:rsidRPr="00AF1732">
                <w:rPr>
                  <w:rFonts w:cs="Helvetica"/>
                </w:rPr>
                <w:t>CCSS.ELA-Literacy.RST.11-12.7</w:t>
              </w:r>
            </w:hyperlink>
            <w:r w:rsidR="00590CC8" w:rsidRPr="00AF1732">
              <w:rPr>
                <w:rFonts w:cs="Helvetica"/>
              </w:rPr>
              <w:t xml:space="preserve"> Integrate and evaluate multiple sources of information presented in diverse formats and media (e.g., quantitative data, video, multimedia) in order to address a question or solve a problem.</w:t>
            </w:r>
          </w:p>
          <w:p w:rsidR="00590CC8" w:rsidRDefault="00470D30" w:rsidP="00590CC8">
            <w:pPr>
              <w:widowControl w:val="0"/>
              <w:numPr>
                <w:ilvl w:val="0"/>
                <w:numId w:val="1"/>
              </w:numPr>
              <w:tabs>
                <w:tab w:val="left" w:pos="220"/>
                <w:tab w:val="left" w:pos="720"/>
              </w:tabs>
              <w:autoSpaceDE w:val="0"/>
              <w:autoSpaceDN w:val="0"/>
              <w:adjustRightInd w:val="0"/>
              <w:spacing w:after="200"/>
              <w:ind w:hanging="720"/>
              <w:rPr>
                <w:rFonts w:cs="Helvetica"/>
              </w:rPr>
            </w:pPr>
            <w:hyperlink r:id="rId13" w:history="1">
              <w:r w:rsidR="00590CC8" w:rsidRPr="00AF1732">
                <w:rPr>
                  <w:rFonts w:cs="Helvetica"/>
                </w:rPr>
                <w:t>CCSS.ELA-Literacy.RST.11-12.9</w:t>
              </w:r>
            </w:hyperlink>
            <w:r w:rsidR="00590CC8" w:rsidRPr="00AF1732">
              <w:rPr>
                <w:rFonts w:cs="Helvetica"/>
              </w:rPr>
              <w:t xml:space="preserve"> Synthesize information from a range of sources (e.g., texts, experiments, simulations) into a coherent understanding of </w:t>
            </w:r>
            <w:r w:rsidR="004E3390">
              <w:rPr>
                <w:rFonts w:cs="Helvetica"/>
              </w:rPr>
              <w:t xml:space="preserve">a </w:t>
            </w:r>
            <w:r w:rsidR="004E3390" w:rsidRPr="00AF1732">
              <w:rPr>
                <w:rFonts w:cs="Helvetica"/>
              </w:rPr>
              <w:t>process</w:t>
            </w:r>
            <w:r w:rsidR="00590CC8" w:rsidRPr="00AF1732">
              <w:rPr>
                <w:rFonts w:cs="Helvetica"/>
              </w:rPr>
              <w:t>, phenomenon, or concept, resolving conflicting information when possible.</w:t>
            </w:r>
          </w:p>
          <w:p w:rsidR="00520A14" w:rsidRPr="00AF1732" w:rsidRDefault="00520A14" w:rsidP="00520A14">
            <w:pPr>
              <w:widowControl w:val="0"/>
              <w:tabs>
                <w:tab w:val="left" w:pos="220"/>
                <w:tab w:val="left" w:pos="720"/>
              </w:tabs>
              <w:autoSpaceDE w:val="0"/>
              <w:autoSpaceDN w:val="0"/>
              <w:adjustRightInd w:val="0"/>
              <w:spacing w:after="200"/>
              <w:ind w:left="720"/>
              <w:rPr>
                <w:rFonts w:cs="Helvetica"/>
              </w:rPr>
            </w:pPr>
          </w:p>
          <w:p w:rsidR="00590CC8" w:rsidRPr="006C4597" w:rsidRDefault="00590CC8" w:rsidP="00590CC8">
            <w:pPr>
              <w:widowControl w:val="0"/>
              <w:autoSpaceDE w:val="0"/>
              <w:autoSpaceDN w:val="0"/>
              <w:adjustRightInd w:val="0"/>
              <w:spacing w:after="260"/>
              <w:rPr>
                <w:rFonts w:cs="Helvetica"/>
                <w:b/>
                <w:bCs/>
                <w:sz w:val="28"/>
                <w:szCs w:val="28"/>
              </w:rPr>
            </w:pPr>
            <w:r w:rsidRPr="006C4597">
              <w:rPr>
                <w:rFonts w:cs="Helvetica"/>
                <w:b/>
                <w:bCs/>
                <w:sz w:val="28"/>
                <w:szCs w:val="28"/>
              </w:rPr>
              <w:t>Range of Reading and Level of Text Complexity</w:t>
            </w:r>
          </w:p>
          <w:p w:rsidR="00590CC8" w:rsidRPr="00AF1732" w:rsidRDefault="00470D30" w:rsidP="00590CC8">
            <w:pPr>
              <w:pStyle w:val="ListParagraph"/>
              <w:numPr>
                <w:ilvl w:val="0"/>
                <w:numId w:val="2"/>
              </w:numPr>
              <w:ind w:left="270" w:hanging="270"/>
            </w:pPr>
            <w:hyperlink r:id="rId14" w:history="1">
              <w:r w:rsidR="00590CC8" w:rsidRPr="00AF1732">
                <w:rPr>
                  <w:rFonts w:cs="Helvetica"/>
                </w:rPr>
                <w:t>CCSS.ELA-Literacy.RST.11-12.10</w:t>
              </w:r>
            </w:hyperlink>
            <w:r w:rsidR="00590CC8" w:rsidRPr="00AF1732">
              <w:rPr>
                <w:rFonts w:cs="Helvetica"/>
              </w:rPr>
              <w:t xml:space="preserve"> By the end of grade 12, read and comprehend</w:t>
            </w:r>
          </w:p>
          <w:p w:rsidR="00590CC8" w:rsidRPr="00AF1732" w:rsidRDefault="00590CC8" w:rsidP="00590CC8">
            <w:pPr>
              <w:pStyle w:val="ListParagraph"/>
              <w:tabs>
                <w:tab w:val="left" w:pos="720"/>
                <w:tab w:val="left" w:pos="810"/>
              </w:tabs>
              <w:ind w:left="270"/>
              <w:rPr>
                <w:rFonts w:cs="Helvetica"/>
              </w:rPr>
            </w:pPr>
            <w:r w:rsidRPr="00AF1732">
              <w:rPr>
                <w:rFonts w:cs="Helvetica"/>
              </w:rPr>
              <w:t xml:space="preserve">          science/technical texts in the grades 11–CCR text complexity band independently </w:t>
            </w:r>
          </w:p>
          <w:p w:rsidR="00FC011F" w:rsidRPr="006C4597" w:rsidRDefault="00590CC8" w:rsidP="00AF1732">
            <w:pPr>
              <w:pStyle w:val="ListParagraph"/>
              <w:tabs>
                <w:tab w:val="left" w:pos="720"/>
                <w:tab w:val="left" w:pos="810"/>
              </w:tabs>
              <w:ind w:left="270"/>
            </w:pPr>
            <w:r w:rsidRPr="00AF1732">
              <w:rPr>
                <w:rFonts w:cs="Helvetica"/>
              </w:rPr>
              <w:t xml:space="preserve">          and proficiently.</w:t>
            </w:r>
          </w:p>
          <w:p w:rsidR="004001B3" w:rsidRDefault="004001B3"/>
          <w:p w:rsidR="004E3390" w:rsidRDefault="004E3390"/>
          <w:p w:rsidR="0086126B" w:rsidRDefault="0086126B"/>
          <w:p w:rsidR="0086126B" w:rsidRDefault="0086126B"/>
          <w:p w:rsidR="005E15A9" w:rsidRDefault="005E15A9"/>
          <w:p w:rsidR="005E15A9" w:rsidRDefault="005E15A9"/>
          <w:p w:rsidR="005E15A9" w:rsidRDefault="005E15A9"/>
          <w:p w:rsidR="005E15A9" w:rsidRDefault="005E15A9"/>
          <w:p w:rsidR="005E15A9" w:rsidRDefault="005E15A9"/>
          <w:p w:rsidR="005E15A9" w:rsidRDefault="005E15A9"/>
          <w:p w:rsidR="005E15A9" w:rsidRDefault="005E15A9"/>
          <w:p w:rsidR="005E15A9" w:rsidRDefault="005E15A9"/>
          <w:p w:rsidR="0086126B" w:rsidRDefault="0086126B"/>
          <w:p w:rsidR="004E3390" w:rsidRDefault="004E3390"/>
          <w:p w:rsidR="004E3390" w:rsidRDefault="004E3390"/>
          <w:p w:rsidR="0086126B" w:rsidRDefault="0086126B" w:rsidP="0086126B">
            <w:r w:rsidRPr="0086126B">
              <w:rPr>
                <w:b/>
              </w:rPr>
              <w:t>Unit Overview</w:t>
            </w:r>
            <w:r>
              <w:t>:</w:t>
            </w:r>
          </w:p>
          <w:p w:rsidR="0086126B" w:rsidRDefault="0086126B" w:rsidP="0086126B"/>
          <w:p w:rsidR="0086126B" w:rsidRDefault="0086126B" w:rsidP="0086126B">
            <w:r>
              <w:t xml:space="preserve">Students will practice close reading and annotating with the following pieces of text.  </w:t>
            </w:r>
            <w:r w:rsidRPr="002B01DE">
              <w:rPr>
                <w:b/>
              </w:rPr>
              <w:t xml:space="preserve">They are available in the “for the student “ materials/handouts. </w:t>
            </w:r>
            <w:r>
              <w:t xml:space="preserve">A close reading worksheet is also available for the first few (or all or none) pieces of text if desired. </w:t>
            </w:r>
          </w:p>
          <w:p w:rsidR="0086126B" w:rsidRDefault="001E08CA" w:rsidP="0086126B">
            <w:r>
              <w:t>Note-I copied each piece of text in a different color of paper</w:t>
            </w:r>
          </w:p>
          <w:p w:rsidR="001E08CA" w:rsidRDefault="001E08CA" w:rsidP="0086126B"/>
          <w:p w:rsidR="001E08CA" w:rsidRDefault="001E08CA" w:rsidP="0086126B"/>
          <w:p w:rsidR="0086126B" w:rsidRDefault="001E5EDD" w:rsidP="0086126B">
            <w:pPr>
              <w:rPr>
                <w:rStyle w:val="Hyperlink"/>
              </w:rPr>
            </w:pPr>
            <w:r>
              <w:rPr>
                <w:b/>
              </w:rPr>
              <w:t xml:space="preserve">#1 </w:t>
            </w:r>
            <w:r w:rsidR="0086126B" w:rsidRPr="008652AC">
              <w:rPr>
                <w:b/>
              </w:rPr>
              <w:t>Excerpt from Act 1410 of 2001</w:t>
            </w:r>
            <w:r w:rsidR="0086126B" w:rsidRPr="00AF1732">
              <w:t xml:space="preserve">   </w:t>
            </w:r>
            <w:hyperlink r:id="rId15" w:history="1">
              <w:r w:rsidR="0086126B" w:rsidRPr="00AF1732">
                <w:rPr>
                  <w:rStyle w:val="Hyperlink"/>
                </w:rPr>
                <w:t>http://www.arkleg.state.ar.us/assembly/2001/R/Acts/Act1410.pdf</w:t>
              </w:r>
            </w:hyperlink>
          </w:p>
          <w:p w:rsidR="0086126B" w:rsidRPr="004503FB" w:rsidRDefault="0086126B" w:rsidP="0086126B">
            <w:pPr>
              <w:rPr>
                <w:b/>
                <w:color w:val="FF6600"/>
                <w:szCs w:val="28"/>
              </w:rPr>
            </w:pPr>
            <w:r w:rsidRPr="004503FB">
              <w:rPr>
                <w:rStyle w:val="Hyperlink"/>
                <w:b/>
                <w:color w:val="FF6600"/>
                <w:szCs w:val="28"/>
                <w:u w:val="none"/>
              </w:rPr>
              <w:t>IMPORTANT NOTE:  ADEQ has NOT established and implemented rules and regulations banning the disposal of all computer and electronic equipment in Arkansas Landfills.  Robert Hunter, from the solid waste division at ADEQ said the reason was that this would be an unfunded mandate.  However, all of the landfills in Arkansas have done this individually and do not take e-waste.  All counties have a local place to take e-waste to dispose of it.</w:t>
            </w:r>
          </w:p>
          <w:p w:rsidR="0086126B" w:rsidRPr="00AF1732" w:rsidRDefault="001E5EDD" w:rsidP="0086126B">
            <w:pPr>
              <w:widowControl w:val="0"/>
              <w:autoSpaceDE w:val="0"/>
              <w:autoSpaceDN w:val="0"/>
              <w:adjustRightInd w:val="0"/>
              <w:rPr>
                <w:rFonts w:cs="Helvetica"/>
              </w:rPr>
            </w:pPr>
            <w:r>
              <w:rPr>
                <w:rStyle w:val="Hyperlink"/>
                <w:b/>
                <w:color w:val="auto"/>
                <w:u w:val="none"/>
              </w:rPr>
              <w:t>#2-</w:t>
            </w:r>
            <w:r w:rsidR="0086126B" w:rsidRPr="008652AC">
              <w:rPr>
                <w:rStyle w:val="Hyperlink"/>
                <w:b/>
                <w:color w:val="auto"/>
                <w:u w:val="none"/>
              </w:rPr>
              <w:t>Excerpt from Wikipedia</w:t>
            </w:r>
            <w:r w:rsidR="0086126B" w:rsidRPr="00AF1732">
              <w:rPr>
                <w:rStyle w:val="Hyperlink"/>
                <w:color w:val="auto"/>
                <w:u w:val="none"/>
              </w:rPr>
              <w:t xml:space="preserve">     </w:t>
            </w:r>
            <w:hyperlink r:id="rId16" w:history="1">
              <w:r w:rsidR="0086126B" w:rsidRPr="00AF1732">
                <w:rPr>
                  <w:rStyle w:val="Hyperlink"/>
                  <w:rFonts w:cs="Helvetica"/>
                </w:rPr>
                <w:t>http://en.wikipedia.org/wiki/Electronic_waste</w:t>
              </w:r>
            </w:hyperlink>
          </w:p>
          <w:p w:rsidR="0086126B" w:rsidRDefault="001E5EDD" w:rsidP="0086126B">
            <w:pPr>
              <w:rPr>
                <w:rStyle w:val="Hyperlink"/>
              </w:rPr>
            </w:pPr>
            <w:r>
              <w:rPr>
                <w:b/>
              </w:rPr>
              <w:t>#3-</w:t>
            </w:r>
            <w:r w:rsidR="0086126B" w:rsidRPr="008652AC">
              <w:rPr>
                <w:b/>
              </w:rPr>
              <w:t>E-Waste Facts and Statistics-UofA</w:t>
            </w:r>
            <w:r w:rsidR="0086126B">
              <w:t xml:space="preserve">   </w:t>
            </w:r>
            <w:hyperlink r:id="rId17" w:history="1">
              <w:r w:rsidR="0086126B" w:rsidRPr="00013634">
                <w:rPr>
                  <w:rStyle w:val="Hyperlink"/>
                </w:rPr>
                <w:t>http://ecycle.uark.edu/ewaste_facts.php</w:t>
              </w:r>
            </w:hyperlink>
          </w:p>
          <w:p w:rsidR="001E5EDD" w:rsidRPr="001E5EDD" w:rsidRDefault="001E5EDD" w:rsidP="0086126B">
            <w:pPr>
              <w:rPr>
                <w:color w:val="0000FF" w:themeColor="hyperlink"/>
                <w:u w:val="single"/>
              </w:rPr>
            </w:pPr>
            <w:r>
              <w:rPr>
                <w:b/>
              </w:rPr>
              <w:t>#4-</w:t>
            </w:r>
            <w:r w:rsidRPr="008652AC">
              <w:rPr>
                <w:b/>
              </w:rPr>
              <w:t>E-Waste Facts-Uof San Diego</w:t>
            </w:r>
            <w:r>
              <w:t xml:space="preserve">   </w:t>
            </w:r>
            <w:hyperlink r:id="rId18" w:history="1">
              <w:r w:rsidRPr="00975F83">
                <w:rPr>
                  <w:rStyle w:val="Hyperlink"/>
                </w:rPr>
                <w:t>http://www.sandiego.edu/ewaste/facts.php</w:t>
              </w:r>
            </w:hyperlink>
          </w:p>
          <w:p w:rsidR="001E5EDD" w:rsidRPr="006E31F2" w:rsidRDefault="001E5EDD" w:rsidP="001E5EDD">
            <w:r>
              <w:rPr>
                <w:b/>
              </w:rPr>
              <w:t>#5-</w:t>
            </w:r>
            <w:r w:rsidRPr="008652AC">
              <w:rPr>
                <w:b/>
              </w:rPr>
              <w:t>CalRecycle-What is E-Waste</w:t>
            </w:r>
            <w:r>
              <w:t xml:space="preserve">  </w:t>
            </w:r>
            <w:hyperlink r:id="rId19" w:history="1">
              <w:r w:rsidRPr="006E31F2">
                <w:rPr>
                  <w:rStyle w:val="Hyperlink"/>
                </w:rPr>
                <w:t>http://www.calrecycle.ca.gov/Electronics/WhatisEwaste/</w:t>
              </w:r>
            </w:hyperlink>
          </w:p>
          <w:p w:rsidR="001E5EDD" w:rsidRPr="004503FB" w:rsidRDefault="001E5EDD" w:rsidP="001E5EDD">
            <w:pPr>
              <w:rPr>
                <w:rStyle w:val="Hyperlink"/>
                <w:color w:val="FF6600"/>
                <w:u w:val="none"/>
              </w:rPr>
            </w:pPr>
            <w:r w:rsidRPr="001E5EDD">
              <w:rPr>
                <w:b/>
              </w:rPr>
              <w:t>#6-Excerpt from Regulation 23</w:t>
            </w:r>
            <w:r w:rsidRPr="00951A48">
              <w:t xml:space="preserve">   </w:t>
            </w:r>
            <w:hyperlink r:id="rId20" w:history="1">
              <w:r w:rsidRPr="00951A48">
                <w:rPr>
                  <w:rStyle w:val="Hyperlink"/>
                  <w:color w:val="auto"/>
                </w:rPr>
                <w:t>http://www.adeq.state.ar.us</w:t>
              </w:r>
            </w:hyperlink>
            <w:r>
              <w:rPr>
                <w:rStyle w:val="Hyperlink"/>
                <w:color w:val="auto"/>
              </w:rPr>
              <w:t xml:space="preserve"> </w:t>
            </w:r>
            <w:r w:rsidRPr="004503FB">
              <w:rPr>
                <w:rStyle w:val="Hyperlink"/>
                <w:color w:val="FF0000"/>
              </w:rPr>
              <w:t xml:space="preserve"> (</w:t>
            </w:r>
            <w:r w:rsidRPr="004503FB">
              <w:rPr>
                <w:rStyle w:val="Hyperlink"/>
                <w:color w:val="FF0000"/>
                <w:u w:val="none"/>
              </w:rPr>
              <w:t xml:space="preserve">basically says that household electronics are not considered hazardous and may be placed in landfills, however, landfills will not take </w:t>
            </w:r>
            <w:r w:rsidR="002B01DE">
              <w:rPr>
                <w:rStyle w:val="Hyperlink"/>
                <w:color w:val="FF0000"/>
                <w:u w:val="none"/>
              </w:rPr>
              <w:t>this material.  S</w:t>
            </w:r>
            <w:r w:rsidRPr="004503FB">
              <w:rPr>
                <w:rStyle w:val="Hyperlink"/>
                <w:color w:val="FF0000"/>
                <w:u w:val="none"/>
              </w:rPr>
              <w:t xml:space="preserve">ummarize this </w:t>
            </w:r>
            <w:r w:rsidR="002B01DE">
              <w:rPr>
                <w:rStyle w:val="Hyperlink"/>
                <w:color w:val="FF0000"/>
                <w:u w:val="none"/>
              </w:rPr>
              <w:t xml:space="preserve">for the students </w:t>
            </w:r>
            <w:r w:rsidRPr="004503FB">
              <w:rPr>
                <w:rStyle w:val="Hyperlink"/>
                <w:color w:val="FF0000"/>
                <w:u w:val="none"/>
              </w:rPr>
              <w:t>instead of reading it.)</w:t>
            </w:r>
            <w:r>
              <w:rPr>
                <w:rStyle w:val="Hyperlink"/>
                <w:color w:val="FF6600"/>
                <w:u w:val="none"/>
              </w:rPr>
              <w:t xml:space="preserve">  </w:t>
            </w:r>
          </w:p>
          <w:p w:rsidR="005E15A9" w:rsidRDefault="005E15A9" w:rsidP="0086126B"/>
          <w:p w:rsidR="0086126B" w:rsidRDefault="002B01DE" w:rsidP="0086126B">
            <w:r>
              <w:t>You might print only one or two</w:t>
            </w:r>
            <w:r w:rsidR="005E15A9">
              <w:t xml:space="preserve"> of this text in black and white for reference, </w:t>
            </w:r>
            <w:r>
              <w:t>if desired.</w:t>
            </w:r>
          </w:p>
          <w:p w:rsidR="005E15A9" w:rsidRDefault="005E15A9" w:rsidP="005E15A9">
            <w:r w:rsidRPr="008652AC">
              <w:rPr>
                <w:b/>
              </w:rPr>
              <w:t>E Waste Update-EPA</w:t>
            </w:r>
            <w:r>
              <w:t xml:space="preserve">    </w:t>
            </w:r>
            <w:hyperlink r:id="rId21" w:history="1">
              <w:r w:rsidRPr="00013634">
                <w:rPr>
                  <w:rStyle w:val="Hyperlink"/>
                </w:rPr>
                <w:t>http://www.epa.gov/wastes/conserve/smm/wastewise/pubs/wwupda14.pdf</w:t>
              </w:r>
            </w:hyperlink>
          </w:p>
          <w:p w:rsidR="005E15A9" w:rsidRDefault="005E15A9" w:rsidP="0086126B"/>
          <w:p w:rsidR="0086126B" w:rsidRDefault="0086126B" w:rsidP="0086126B">
            <w:r>
              <w:t>After close reading, annotating and discussion of all the text, students will write an argumentative paper that answers this question “Should the Arkansas Department of Environmental Quality establish and implement rules and regulations banning the disposal of all computer and electronic equipment in Arkansas landfills” as stated in Section 12 of Arkansas Act 1410 of 2001</w:t>
            </w:r>
            <w:r w:rsidR="00630770">
              <w:t>, or any question deemed important by the students</w:t>
            </w:r>
            <w:r>
              <w:t xml:space="preserve">.  </w:t>
            </w:r>
          </w:p>
          <w:p w:rsidR="0086126B" w:rsidRDefault="0086126B" w:rsidP="0086126B"/>
          <w:p w:rsidR="0086126B" w:rsidRDefault="005E15A9" w:rsidP="0086126B">
            <w:r>
              <w:t xml:space="preserve">Extension: </w:t>
            </w:r>
            <w:r w:rsidR="0086126B">
              <w:t>After completing the argumentative paper, students will determine the name of the Arkansas State Senator for their area and will write a letter to that person requesting that the Arkansas Department of Environmental Quality establish and implement rules and regulations banning the disposal of all computer and electronic equipment in Arkansas landfills as stated in Section 12 of Arkansas Act 1410 of 2001, or that Section 12 be repealed, stating their evidence</w:t>
            </w:r>
            <w:r w:rsidR="001E08CA">
              <w:t xml:space="preserve"> from the paper</w:t>
            </w:r>
            <w:r w:rsidR="0086126B">
              <w:t>.</w:t>
            </w:r>
          </w:p>
          <w:p w:rsidR="004E3390" w:rsidRDefault="004E3390"/>
          <w:p w:rsidR="004E3390" w:rsidRDefault="0086126B">
            <w:r>
              <w:t>Explore will be conducted i</w:t>
            </w:r>
            <w:r w:rsidR="001E08CA">
              <w:t>n groups, final evidence paper and letter</w:t>
            </w:r>
            <w:r>
              <w:t xml:space="preserve"> will be individual.</w:t>
            </w:r>
          </w:p>
          <w:p w:rsidR="001E08CA" w:rsidRDefault="001E08CA"/>
          <w:p w:rsidR="001E08CA" w:rsidRPr="001E08CA" w:rsidRDefault="001E08CA">
            <w:pPr>
              <w:rPr>
                <w:b/>
              </w:rPr>
            </w:pPr>
            <w:r w:rsidRPr="001E08CA">
              <w:rPr>
                <w:b/>
              </w:rPr>
              <w:t>Resources/supplies:</w:t>
            </w:r>
          </w:p>
          <w:p w:rsidR="001E08CA" w:rsidRPr="001E08CA" w:rsidRDefault="001E08CA">
            <w:pPr>
              <w:rPr>
                <w:b/>
              </w:rPr>
            </w:pPr>
          </w:p>
          <w:p w:rsidR="001E08CA" w:rsidRDefault="001E08CA">
            <w:r w:rsidRPr="001E08CA">
              <w:rPr>
                <w:b/>
              </w:rPr>
              <w:t>Student</w:t>
            </w:r>
            <w:r>
              <w:t>s will need:</w:t>
            </w:r>
          </w:p>
          <w:p w:rsidR="001E08CA" w:rsidRDefault="001E08CA">
            <w:r>
              <w:t xml:space="preserve">Writing utensils, paper, a copy of each piece of text used as needed, </w:t>
            </w:r>
          </w:p>
          <w:p w:rsidR="001E08CA" w:rsidRDefault="001E08CA"/>
          <w:p w:rsidR="001E08CA" w:rsidRDefault="001E08CA"/>
          <w:p w:rsidR="001E08CA" w:rsidRDefault="001E08CA">
            <w:r w:rsidRPr="001E08CA">
              <w:rPr>
                <w:b/>
              </w:rPr>
              <w:t>Teachers</w:t>
            </w:r>
            <w:r>
              <w:t xml:space="preserve"> will need:</w:t>
            </w:r>
          </w:p>
          <w:p w:rsidR="001E08CA" w:rsidRDefault="001E08CA">
            <w:r>
              <w:t>Access to Internet, document camera, markers, board</w:t>
            </w:r>
            <w:r w:rsidR="00630770">
              <w:t xml:space="preserve"> or large paper to record information</w:t>
            </w:r>
            <w:r w:rsidR="00303556">
              <w:t>, different</w:t>
            </w:r>
            <w:r>
              <w:t xml:space="preserve"> colored paper to copy text for students</w:t>
            </w:r>
            <w:r w:rsidR="00BF1605">
              <w:t xml:space="preserve"> and copies of all texts listed.</w:t>
            </w:r>
          </w:p>
          <w:p w:rsidR="001E08CA" w:rsidRPr="006C4597" w:rsidRDefault="001E08CA"/>
        </w:tc>
      </w:tr>
      <w:tr w:rsidR="000C2F9C" w:rsidTr="00F06541">
        <w:trPr>
          <w:trHeight w:val="1232"/>
        </w:trPr>
        <w:tc>
          <w:tcPr>
            <w:tcW w:w="11016" w:type="dxa"/>
            <w:gridSpan w:val="3"/>
          </w:tcPr>
          <w:p w:rsidR="001E08CA" w:rsidRDefault="001E08CA"/>
          <w:p w:rsidR="004E2864" w:rsidRPr="008652AC" w:rsidRDefault="008652AC">
            <w:r w:rsidRPr="008652AC">
              <w:rPr>
                <w:b/>
                <w:sz w:val="28"/>
              </w:rPr>
              <w:t>In close reading you annotate and take notes, ask yourself questions, determine problem vocabulary and important vocabulary</w:t>
            </w:r>
            <w:r>
              <w:rPr>
                <w:b/>
                <w:sz w:val="28"/>
              </w:rPr>
              <w:t xml:space="preserve"> as you read text for the first time</w:t>
            </w:r>
            <w:r w:rsidRPr="008652AC">
              <w:rPr>
                <w:b/>
                <w:sz w:val="28"/>
              </w:rPr>
              <w:t>.</w:t>
            </w:r>
            <w:r>
              <w:rPr>
                <w:b/>
                <w:sz w:val="28"/>
              </w:rPr>
              <w:t xml:space="preserve"> Then you reread the text and discuss it in a group to determine the meaning of the problem vocabulary and find the answers to your questions.</w:t>
            </w:r>
            <w:r w:rsidRPr="008652AC">
              <w:rPr>
                <w:b/>
                <w:sz w:val="28"/>
              </w:rPr>
              <w:t xml:space="preserve">  Upon completion of close reading of a piece of text you should be thoroughly knowledgeable of the text and able to ask and answer questions</w:t>
            </w:r>
            <w:r>
              <w:rPr>
                <w:b/>
                <w:sz w:val="28"/>
              </w:rPr>
              <w:t xml:space="preserve"> with only brief reexamination of the text.</w:t>
            </w:r>
            <w:r w:rsidR="00951A48">
              <w:rPr>
                <w:b/>
                <w:sz w:val="28"/>
              </w:rPr>
              <w:t xml:space="preserve">  Usually we read the questions</w:t>
            </w:r>
            <w:r>
              <w:rPr>
                <w:b/>
                <w:sz w:val="28"/>
              </w:rPr>
              <w:t xml:space="preserve"> </w:t>
            </w:r>
            <w:r w:rsidR="00951A48">
              <w:rPr>
                <w:b/>
                <w:sz w:val="28"/>
              </w:rPr>
              <w:t>and then</w:t>
            </w:r>
            <w:r>
              <w:rPr>
                <w:b/>
                <w:sz w:val="28"/>
              </w:rPr>
              <w:t xml:space="preserve"> scan the text for only those answers.</w:t>
            </w:r>
          </w:p>
          <w:p w:rsidR="00630770" w:rsidRDefault="00630770">
            <w:pPr>
              <w:rPr>
                <w:b/>
              </w:rPr>
            </w:pPr>
          </w:p>
          <w:p w:rsidR="002B01DE" w:rsidRPr="00C9075E" w:rsidRDefault="002B01DE" w:rsidP="002B01DE">
            <w:pPr>
              <w:rPr>
                <w:rStyle w:val="Hyperlink"/>
              </w:rPr>
            </w:pPr>
            <w:r>
              <w:t>#</w:t>
            </w:r>
            <w:r w:rsidRPr="001E5EDD">
              <w:rPr>
                <w:b/>
              </w:rPr>
              <w:t>1-Excerpt from Act 1410 of 2001</w:t>
            </w:r>
            <w:r w:rsidRPr="00AF1732">
              <w:t xml:space="preserve">  </w:t>
            </w:r>
            <w:hyperlink r:id="rId22" w:history="1">
              <w:r w:rsidRPr="00AF1732">
                <w:rPr>
                  <w:rStyle w:val="Hyperlink"/>
                </w:rPr>
                <w:t>http://www.arkleg.state.ar.us/assembly/2001/R/Acts/Act1410.pdf</w:t>
              </w:r>
            </w:hyperlink>
            <w:r w:rsidRPr="00AF1732">
              <w:t xml:space="preserve"> </w:t>
            </w:r>
          </w:p>
          <w:p w:rsidR="002B01DE" w:rsidRPr="00AF1732" w:rsidRDefault="002B01DE" w:rsidP="002B01DE">
            <w:pPr>
              <w:widowControl w:val="0"/>
              <w:autoSpaceDE w:val="0"/>
              <w:autoSpaceDN w:val="0"/>
              <w:adjustRightInd w:val="0"/>
              <w:rPr>
                <w:rFonts w:cs="Helvetica"/>
              </w:rPr>
            </w:pPr>
            <w:r>
              <w:rPr>
                <w:rStyle w:val="Hyperlink"/>
                <w:b/>
                <w:color w:val="auto"/>
                <w:u w:val="none"/>
              </w:rPr>
              <w:t>#2-</w:t>
            </w:r>
            <w:r w:rsidRPr="008652AC">
              <w:rPr>
                <w:rStyle w:val="Hyperlink"/>
                <w:b/>
                <w:color w:val="auto"/>
                <w:u w:val="none"/>
              </w:rPr>
              <w:t>Excerpt from Wikipedia</w:t>
            </w:r>
            <w:r w:rsidRPr="00AF1732">
              <w:rPr>
                <w:rStyle w:val="Hyperlink"/>
                <w:color w:val="auto"/>
                <w:u w:val="none"/>
              </w:rPr>
              <w:t xml:space="preserve">     </w:t>
            </w:r>
            <w:hyperlink r:id="rId23" w:history="1">
              <w:r w:rsidRPr="00AF1732">
                <w:rPr>
                  <w:rStyle w:val="Hyperlink"/>
                  <w:rFonts w:cs="Helvetica"/>
                </w:rPr>
                <w:t>http://en.wikipedia.org/wiki/Electronic_waste</w:t>
              </w:r>
            </w:hyperlink>
          </w:p>
          <w:p w:rsidR="002B01DE" w:rsidRDefault="002B01DE" w:rsidP="002B01DE">
            <w:pPr>
              <w:rPr>
                <w:rStyle w:val="Hyperlink"/>
              </w:rPr>
            </w:pPr>
            <w:r>
              <w:rPr>
                <w:b/>
              </w:rPr>
              <w:t>#3-</w:t>
            </w:r>
            <w:r w:rsidRPr="008652AC">
              <w:rPr>
                <w:b/>
              </w:rPr>
              <w:t>E-Waste Facts and Statistics-UofA</w:t>
            </w:r>
            <w:r>
              <w:t xml:space="preserve">   </w:t>
            </w:r>
            <w:hyperlink r:id="rId24" w:history="1">
              <w:r w:rsidRPr="00013634">
                <w:rPr>
                  <w:rStyle w:val="Hyperlink"/>
                </w:rPr>
                <w:t>http://ecycle.uark.edu/ewaste_facts.php</w:t>
              </w:r>
            </w:hyperlink>
          </w:p>
          <w:p w:rsidR="002B01DE" w:rsidRPr="001E5EDD" w:rsidRDefault="002B01DE" w:rsidP="002B01DE">
            <w:pPr>
              <w:rPr>
                <w:color w:val="0000FF" w:themeColor="hyperlink"/>
                <w:u w:val="single"/>
              </w:rPr>
            </w:pPr>
            <w:r>
              <w:rPr>
                <w:b/>
              </w:rPr>
              <w:t>#4-</w:t>
            </w:r>
            <w:r w:rsidRPr="008652AC">
              <w:rPr>
                <w:b/>
              </w:rPr>
              <w:t>E-Waste Facts-Uof San Diego</w:t>
            </w:r>
            <w:r>
              <w:t xml:space="preserve">   </w:t>
            </w:r>
            <w:hyperlink r:id="rId25" w:history="1">
              <w:r w:rsidRPr="00975F83">
                <w:rPr>
                  <w:rStyle w:val="Hyperlink"/>
                </w:rPr>
                <w:t>http://www.sandiego.edu/ewaste/facts.php</w:t>
              </w:r>
            </w:hyperlink>
          </w:p>
          <w:p w:rsidR="002B01DE" w:rsidRPr="006E31F2" w:rsidRDefault="002B01DE" w:rsidP="002B01DE">
            <w:r>
              <w:rPr>
                <w:b/>
              </w:rPr>
              <w:t>#5-</w:t>
            </w:r>
            <w:r w:rsidRPr="008652AC">
              <w:rPr>
                <w:b/>
              </w:rPr>
              <w:t>CalRecycle-What is E-Waste</w:t>
            </w:r>
            <w:r>
              <w:t xml:space="preserve">  </w:t>
            </w:r>
            <w:hyperlink r:id="rId26" w:history="1">
              <w:r w:rsidRPr="006E31F2">
                <w:rPr>
                  <w:rStyle w:val="Hyperlink"/>
                </w:rPr>
                <w:t>http://www.calrecycle.ca.gov/Electronics/WhatisEwaste/</w:t>
              </w:r>
            </w:hyperlink>
          </w:p>
          <w:p w:rsidR="002B01DE" w:rsidRPr="004503FB" w:rsidRDefault="002B01DE" w:rsidP="002B01DE">
            <w:pPr>
              <w:rPr>
                <w:rStyle w:val="Hyperlink"/>
                <w:color w:val="FF6600"/>
                <w:u w:val="none"/>
              </w:rPr>
            </w:pPr>
            <w:r w:rsidRPr="002750E7">
              <w:rPr>
                <w:b/>
              </w:rPr>
              <w:t>#6-Excerpt from Regulation 23</w:t>
            </w:r>
            <w:r w:rsidRPr="00951A48">
              <w:t xml:space="preserve">   </w:t>
            </w:r>
            <w:hyperlink r:id="rId27" w:history="1">
              <w:r w:rsidRPr="00951A48">
                <w:rPr>
                  <w:rStyle w:val="Hyperlink"/>
                  <w:color w:val="auto"/>
                </w:rPr>
                <w:t>http://www.adeq.state.ar.us</w:t>
              </w:r>
            </w:hyperlink>
            <w:r>
              <w:rPr>
                <w:rStyle w:val="Hyperlink"/>
                <w:color w:val="auto"/>
              </w:rPr>
              <w:t xml:space="preserve"> </w:t>
            </w:r>
            <w:r w:rsidRPr="004503FB">
              <w:rPr>
                <w:rStyle w:val="Hyperlink"/>
                <w:color w:val="FF0000"/>
              </w:rPr>
              <w:t xml:space="preserve"> (</w:t>
            </w:r>
            <w:r w:rsidRPr="004503FB">
              <w:rPr>
                <w:rStyle w:val="Hyperlink"/>
                <w:color w:val="FF0000"/>
                <w:u w:val="none"/>
              </w:rPr>
              <w:t>basically says that household electronics are not considered hazardous and may be placed in landfills, however, landfills will not take this material. You may choose to summarize this instead of reading it.)</w:t>
            </w:r>
            <w:r>
              <w:rPr>
                <w:rStyle w:val="Hyperlink"/>
                <w:color w:val="FF6600"/>
                <w:u w:val="none"/>
              </w:rPr>
              <w:t xml:space="preserve">  </w:t>
            </w:r>
          </w:p>
          <w:p w:rsidR="002B01DE" w:rsidRPr="00630770" w:rsidRDefault="002B01DE" w:rsidP="002B01DE">
            <w:pPr>
              <w:rPr>
                <w:b/>
                <w:color w:val="FF0000"/>
              </w:rPr>
            </w:pPr>
          </w:p>
          <w:p w:rsidR="002B01DE" w:rsidRDefault="002B01DE">
            <w:pPr>
              <w:rPr>
                <w:b/>
              </w:rPr>
            </w:pPr>
          </w:p>
          <w:p w:rsidR="004E2864" w:rsidRDefault="00630770">
            <w:r w:rsidRPr="00630770">
              <w:rPr>
                <w:b/>
              </w:rPr>
              <w:t>Lesson 1:</w:t>
            </w:r>
            <w:r>
              <w:rPr>
                <w:b/>
              </w:rPr>
              <w:t xml:space="preserve"> </w:t>
            </w:r>
            <w:r>
              <w:t>Model and think aloud one of the texts using a document camera, have students annotate with you.  Discuss the difference in the way we usually read and close reading and annotating.  Have students read, annotate and discuss in small groups another piece of text.  Have each group report out what they annotated and why.</w:t>
            </w:r>
            <w:r w:rsidR="001E5EDD">
              <w:t xml:space="preserve"> </w:t>
            </w:r>
          </w:p>
          <w:p w:rsidR="00630770" w:rsidRPr="00630770" w:rsidRDefault="00630770"/>
          <w:p w:rsidR="004E2864" w:rsidRPr="001E5EDD" w:rsidRDefault="00201B97">
            <w:pPr>
              <w:rPr>
                <w:sz w:val="28"/>
                <w:szCs w:val="28"/>
              </w:rPr>
            </w:pPr>
            <w:r w:rsidRPr="006E4280">
              <w:rPr>
                <w:b/>
              </w:rPr>
              <w:t>Lesson 2</w:t>
            </w:r>
            <w:r>
              <w:t>:</w:t>
            </w:r>
            <w:r w:rsidR="00630770">
              <w:t xml:space="preserve"> H</w:t>
            </w:r>
            <w:r w:rsidR="00C9075E">
              <w:t xml:space="preserve">ave students continue close reading of text until all pieces of text have been </w:t>
            </w:r>
            <w:r w:rsidR="00951A48">
              <w:t xml:space="preserve">closely </w:t>
            </w:r>
            <w:r w:rsidR="00C9075E">
              <w:t>read and discussed as a small group and a clas</w:t>
            </w:r>
            <w:r w:rsidR="00C7507B">
              <w:t>s.  Make sure all text has</w:t>
            </w:r>
            <w:r w:rsidR="00C9075E">
              <w:t xml:space="preserve"> been read and discussed.  </w:t>
            </w:r>
            <w:r w:rsidR="00C9075E" w:rsidRPr="000E5C1A">
              <w:rPr>
                <w:b/>
                <w:sz w:val="28"/>
                <w:szCs w:val="28"/>
              </w:rPr>
              <w:t>This may take several days.</w:t>
            </w:r>
            <w:r w:rsidR="001E5EDD">
              <w:rPr>
                <w:b/>
                <w:sz w:val="28"/>
                <w:szCs w:val="28"/>
              </w:rPr>
              <w:t xml:space="preserve"> </w:t>
            </w:r>
          </w:p>
          <w:p w:rsidR="00951A48" w:rsidRDefault="00951A48" w:rsidP="00951A48"/>
          <w:p w:rsidR="00AE76AA" w:rsidRPr="002B01DE" w:rsidRDefault="00171B4B" w:rsidP="00C9075E">
            <w:r w:rsidRPr="00630770">
              <w:rPr>
                <w:b/>
              </w:rPr>
              <w:t>Lesson 3:</w:t>
            </w:r>
            <w:r>
              <w:t xml:space="preserve"> “Zoom Out” and examine all pieces of text, similarities and diffe</w:t>
            </w:r>
            <w:r w:rsidR="00630770">
              <w:t xml:space="preserve">rences, sources and credibility, and information contained in the articles.  </w:t>
            </w:r>
            <w:r w:rsidR="00F06541">
              <w:t>Begin the discussion of the argumentative paper.</w:t>
            </w:r>
          </w:p>
          <w:p w:rsidR="00AE76AA" w:rsidRPr="00F20C1C" w:rsidRDefault="00AE76AA" w:rsidP="00C9075E">
            <w:pPr>
              <w:rPr>
                <w:color w:val="FF0000"/>
              </w:rPr>
            </w:pPr>
          </w:p>
          <w:p w:rsidR="00951A48" w:rsidRDefault="00195953" w:rsidP="00C9075E">
            <w:r w:rsidRPr="00630770">
              <w:rPr>
                <w:b/>
              </w:rPr>
              <w:t xml:space="preserve">Lesson </w:t>
            </w:r>
            <w:r w:rsidR="00283870" w:rsidRPr="00630770">
              <w:rPr>
                <w:b/>
              </w:rPr>
              <w:t>4</w:t>
            </w:r>
            <w:r w:rsidR="00630770">
              <w:t>-D</w:t>
            </w:r>
            <w:r>
              <w:t>iscuss the components of an argumentative paper.  Check with an English teacher in your school to see if they have a template the students are already familiar with, or would like students to becom</w:t>
            </w:r>
            <w:r w:rsidR="00951A48">
              <w:t>e fam</w:t>
            </w:r>
            <w:r w:rsidR="00A56A45">
              <w:t>iliar with.  Information about</w:t>
            </w:r>
            <w:r w:rsidR="00951A48">
              <w:t xml:space="preserve"> different types of</w:t>
            </w:r>
            <w:r>
              <w:t xml:space="preserve"> argumentative paper</w:t>
            </w:r>
            <w:r w:rsidR="00951A48">
              <w:t>s</w:t>
            </w:r>
            <w:r>
              <w:t xml:space="preserve"> is in the </w:t>
            </w:r>
            <w:r w:rsidR="00951A48">
              <w:t xml:space="preserve">“for the students” </w:t>
            </w:r>
            <w:r>
              <w:t>materials/handouts</w:t>
            </w:r>
            <w:r w:rsidR="00E43060">
              <w:t xml:space="preserve"> for your convenience, however, there are many ways to write an argumentative paper</w:t>
            </w:r>
            <w:r>
              <w:t>.</w:t>
            </w:r>
          </w:p>
          <w:p w:rsidR="00F3400D" w:rsidRDefault="00F3400D" w:rsidP="00F3400D">
            <w:pPr>
              <w:pStyle w:val="ListParagraph"/>
              <w:numPr>
                <w:ilvl w:val="0"/>
                <w:numId w:val="3"/>
              </w:numPr>
            </w:pPr>
            <w:r>
              <w:t>Write a claim statement</w:t>
            </w:r>
          </w:p>
          <w:p w:rsidR="00F3400D" w:rsidRDefault="00F3400D" w:rsidP="00F3400D">
            <w:pPr>
              <w:pStyle w:val="ListParagraph"/>
              <w:numPr>
                <w:ilvl w:val="0"/>
                <w:numId w:val="3"/>
              </w:numPr>
            </w:pPr>
            <w:r>
              <w:t>Counterclaim</w:t>
            </w:r>
          </w:p>
          <w:p w:rsidR="00F3400D" w:rsidRDefault="00E21495" w:rsidP="00F3400D">
            <w:pPr>
              <w:pStyle w:val="ListParagraph"/>
              <w:numPr>
                <w:ilvl w:val="0"/>
                <w:numId w:val="3"/>
              </w:numPr>
            </w:pPr>
            <w:r>
              <w:t>Signal phrases</w:t>
            </w:r>
          </w:p>
          <w:p w:rsidR="00E21495" w:rsidRDefault="00E21495" w:rsidP="00F3400D">
            <w:pPr>
              <w:pStyle w:val="ListParagraph"/>
              <w:numPr>
                <w:ilvl w:val="0"/>
                <w:numId w:val="3"/>
              </w:numPr>
            </w:pPr>
            <w:r>
              <w:t>Mini Essay or other argumentative paper format</w:t>
            </w:r>
          </w:p>
          <w:p w:rsidR="00E21495" w:rsidRDefault="00E21495" w:rsidP="00F3400D">
            <w:pPr>
              <w:pStyle w:val="ListParagraph"/>
              <w:numPr>
                <w:ilvl w:val="0"/>
                <w:numId w:val="3"/>
              </w:numPr>
            </w:pPr>
            <w:r>
              <w:t>Rubric you will use</w:t>
            </w:r>
          </w:p>
          <w:p w:rsidR="00C23C4B" w:rsidRDefault="00C23C4B" w:rsidP="00F3400D">
            <w:pPr>
              <w:pStyle w:val="ListParagraph"/>
              <w:numPr>
                <w:ilvl w:val="0"/>
                <w:numId w:val="3"/>
              </w:numPr>
            </w:pPr>
            <w:r>
              <w:t>Etc.</w:t>
            </w:r>
          </w:p>
          <w:p w:rsidR="00283870" w:rsidRDefault="00283870" w:rsidP="00C9075E"/>
          <w:p w:rsidR="00951A48" w:rsidRDefault="00283870" w:rsidP="00951A48">
            <w:r>
              <w:t>I</w:t>
            </w:r>
            <w:r w:rsidR="00951A48">
              <w:t>n class- individually begin the process of writing the argumentative paper.  Have students cite thei</w:t>
            </w:r>
            <w:r w:rsidR="00B737F4">
              <w:t>r sources using APA format</w:t>
            </w:r>
            <w:r w:rsidR="00951A48">
              <w:t>. Confer with the English teac</w:t>
            </w:r>
            <w:r w:rsidR="00B737F4">
              <w:t>hers for help</w:t>
            </w:r>
            <w:r w:rsidR="00951A48">
              <w:t>.</w:t>
            </w:r>
          </w:p>
          <w:p w:rsidR="00951A48" w:rsidRDefault="00951A48" w:rsidP="00C9075E"/>
          <w:p w:rsidR="00F06541" w:rsidRPr="00195953" w:rsidRDefault="00F06541" w:rsidP="00C9075E"/>
          <w:p w:rsidR="002B01DE" w:rsidRPr="00A44DFA" w:rsidRDefault="000E5C1A" w:rsidP="00630770">
            <w:r w:rsidRPr="000E5C1A">
              <w:rPr>
                <w:b/>
              </w:rPr>
              <w:t>Lesson 5-</w:t>
            </w:r>
            <w:r w:rsidRPr="000E5C1A">
              <w:t>af</w:t>
            </w:r>
            <w:r>
              <w:t>ter student have written the paper</w:t>
            </w:r>
            <w:r w:rsidR="004503FB">
              <w:t xml:space="preserve"> in or out of class</w:t>
            </w:r>
            <w:r>
              <w:t>, have them peer edit in different groups. The teacher is available also, for questions and problems.</w:t>
            </w:r>
            <w:r w:rsidR="00630770">
              <w:t xml:space="preserve">  Students will then complete the paper af</w:t>
            </w:r>
            <w:r w:rsidR="002750E7">
              <w:t xml:space="preserve">ter group and/or peer editing. </w:t>
            </w:r>
          </w:p>
        </w:tc>
      </w:tr>
      <w:tr w:rsidR="000C2F9C" w:rsidTr="00EF1138">
        <w:trPr>
          <w:trHeight w:val="422"/>
        </w:trPr>
        <w:tc>
          <w:tcPr>
            <w:tcW w:w="11016" w:type="dxa"/>
            <w:gridSpan w:val="3"/>
          </w:tcPr>
          <w:p w:rsidR="000C2F9C" w:rsidRDefault="007F0F7C">
            <w:r w:rsidRPr="00913A51">
              <w:rPr>
                <w:b/>
              </w:rPr>
              <w:t>EXPLAIN:</w:t>
            </w:r>
            <w:r w:rsidRPr="00913A51">
              <w:rPr>
                <w:b/>
                <w:u w:val="single"/>
              </w:rPr>
              <w:t xml:space="preserve"> Students</w:t>
            </w:r>
            <w:r>
              <w:t xml:space="preserve"> will summarize the results of the EXPLORE phase in oral or written form.  This may be a class discussion</w:t>
            </w:r>
            <w:r w:rsidR="00E61B68">
              <w:t>, reports, or a product.</w:t>
            </w:r>
          </w:p>
        </w:tc>
      </w:tr>
      <w:tr w:rsidR="000C2F9C" w:rsidTr="00EF1138">
        <w:trPr>
          <w:trHeight w:val="2617"/>
        </w:trPr>
        <w:tc>
          <w:tcPr>
            <w:tcW w:w="11016" w:type="dxa"/>
            <w:gridSpan w:val="3"/>
          </w:tcPr>
          <w:p w:rsidR="004E2864" w:rsidRDefault="004E2864"/>
          <w:p w:rsidR="000C2F9C" w:rsidRDefault="004E2864">
            <w:r>
              <w:t>After reading the</w:t>
            </w:r>
            <w:r w:rsidR="00857B1A">
              <w:t xml:space="preserve"> texts</w:t>
            </w:r>
            <w:r w:rsidR="00563746">
              <w:t>,</w:t>
            </w:r>
            <w:r w:rsidR="00857B1A">
              <w:t xml:space="preserve"> students will be able to define, explain, and give examples of e-waste.</w:t>
            </w:r>
          </w:p>
          <w:p w:rsidR="00857B1A" w:rsidRDefault="000E5C1A">
            <w:r>
              <w:t xml:space="preserve">Students will be able to state/list </w:t>
            </w:r>
            <w:r w:rsidR="00857B1A">
              <w:t>current disposal methods of e-waste.</w:t>
            </w:r>
          </w:p>
          <w:p w:rsidR="00C9075E" w:rsidRDefault="00C9075E"/>
          <w:p w:rsidR="000C170B" w:rsidRPr="00563746" w:rsidRDefault="000E5C1A" w:rsidP="00E446E9">
            <w:r>
              <w:t>After close reading and discussion of all the text, students will write an argumentative paper that answers this question “Should the Arkansas Department of Environmental Quality establish and implement rules and regulations banning the disposal of all computer and electronic equipment in Arkansas landfills” as stated in Section 12 of Arkansas Act 1410 of 2001</w:t>
            </w:r>
            <w:r w:rsidR="00630770">
              <w:t xml:space="preserve">, or any other question deemed important by the </w:t>
            </w:r>
            <w:r w:rsidR="009503AE">
              <w:t>students</w:t>
            </w:r>
            <w:r w:rsidR="00630770">
              <w:t>.</w:t>
            </w:r>
            <w:r w:rsidR="002750E7">
              <w:t xml:space="preserve">  Another example might be “Should the United States export E-waste to underdeveloped countries?</w:t>
            </w:r>
            <w:r w:rsidR="002B01DE">
              <w:t>”</w:t>
            </w:r>
          </w:p>
        </w:tc>
      </w:tr>
      <w:tr w:rsidR="00913A51" w:rsidTr="00EF1138">
        <w:trPr>
          <w:trHeight w:val="1329"/>
        </w:trPr>
        <w:tc>
          <w:tcPr>
            <w:tcW w:w="11016" w:type="dxa"/>
            <w:gridSpan w:val="3"/>
          </w:tcPr>
          <w:p w:rsidR="00913A51" w:rsidRDefault="00913A51">
            <w:r w:rsidRPr="00913A51">
              <w:rPr>
                <w:b/>
              </w:rPr>
              <w:t>ELABORATE:</w:t>
            </w:r>
            <w:r w:rsidRPr="00D359BF">
              <w:rPr>
                <w:rFonts w:ascii="Times New Roman" w:hAnsi="Times New Roman" w:cs="Times New Roman"/>
                <w:sz w:val="36"/>
                <w:szCs w:val="32"/>
              </w:rPr>
              <w:t xml:space="preserve"> </w:t>
            </w:r>
            <w:r w:rsidRPr="00626417">
              <w:rPr>
                <w:rFonts w:cs="Times New Roman"/>
              </w:rPr>
              <w:t>Teachers challenge and extend students’ conceptual understanding and skills. Through new experiences, the students develop deeper and broader understanding, more information, and adequate skills. Students apply their understanding of the concept by conduct</w:t>
            </w:r>
            <w:r>
              <w:rPr>
                <w:rFonts w:cs="Times New Roman"/>
              </w:rPr>
              <w:t>ing additional activities.  This may be done before, during, or after any other E.</w:t>
            </w:r>
          </w:p>
        </w:tc>
      </w:tr>
      <w:tr w:rsidR="00913A51" w:rsidTr="00EF1138">
        <w:trPr>
          <w:trHeight w:val="1328"/>
        </w:trPr>
        <w:tc>
          <w:tcPr>
            <w:tcW w:w="11016" w:type="dxa"/>
            <w:gridSpan w:val="3"/>
          </w:tcPr>
          <w:p w:rsidR="00913A51" w:rsidRDefault="00913A51" w:rsidP="00913A51"/>
          <w:p w:rsidR="00913A51" w:rsidRDefault="00913A51" w:rsidP="00913A51">
            <w:r>
              <w:t xml:space="preserve">After completing the argumentative paper, students will determine the name of the Arkansas State Senator for their area and will </w:t>
            </w:r>
            <w:r w:rsidRPr="000E5C1A">
              <w:rPr>
                <w:b/>
              </w:rPr>
              <w:t>write a letter to that person requesting</w:t>
            </w:r>
            <w:r>
              <w:t xml:space="preserve"> that the Arkansas Department of Environmental Quality </w:t>
            </w:r>
            <w:r w:rsidRPr="000E5C1A">
              <w:rPr>
                <w:b/>
                <w:sz w:val="28"/>
                <w:szCs w:val="28"/>
              </w:rPr>
              <w:t>establish and implement rules and regulations</w:t>
            </w:r>
            <w:r>
              <w:t xml:space="preserve"> banning the disposal of all computer and electronic equipment in Arkansas landfills as stated in Section 12 of Arkansas Act 1410 of 2001</w:t>
            </w:r>
            <w:r w:rsidRPr="000E5C1A">
              <w:rPr>
                <w:b/>
                <w:sz w:val="28"/>
                <w:szCs w:val="28"/>
              </w:rPr>
              <w:t>, or that Section 12 be repealed</w:t>
            </w:r>
            <w:r w:rsidR="00630770">
              <w:t xml:space="preserve">, stating their evidence, or address any question that was deemed important by the students.  </w:t>
            </w:r>
          </w:p>
          <w:p w:rsidR="00913A51" w:rsidRDefault="00913A51"/>
        </w:tc>
      </w:tr>
      <w:tr w:rsidR="000C2F9C" w:rsidTr="00EF1138">
        <w:trPr>
          <w:trHeight w:val="422"/>
        </w:trPr>
        <w:tc>
          <w:tcPr>
            <w:tcW w:w="11016" w:type="dxa"/>
            <w:gridSpan w:val="3"/>
          </w:tcPr>
          <w:p w:rsidR="000C2F9C" w:rsidRDefault="00E61B68">
            <w:r w:rsidRPr="00913A51">
              <w:rPr>
                <w:b/>
              </w:rPr>
              <w:t>EVALUATE:</w:t>
            </w:r>
            <w:r>
              <w:t xml:space="preserve"> Use frequent formative evaluations to make instructional decisions about clarifying, reteaching, or moving on.  Use Summative evaluations to assign grades.</w:t>
            </w:r>
          </w:p>
        </w:tc>
      </w:tr>
      <w:tr w:rsidR="00E61B68" w:rsidTr="00F06541">
        <w:trPr>
          <w:trHeight w:val="422"/>
        </w:trPr>
        <w:tc>
          <w:tcPr>
            <w:tcW w:w="5058" w:type="dxa"/>
          </w:tcPr>
          <w:p w:rsidR="00E61B68" w:rsidRDefault="00E61B68">
            <w:r>
              <w:t>Formative</w:t>
            </w:r>
          </w:p>
        </w:tc>
        <w:tc>
          <w:tcPr>
            <w:tcW w:w="5958" w:type="dxa"/>
            <w:gridSpan w:val="2"/>
          </w:tcPr>
          <w:p w:rsidR="00E61B68" w:rsidRDefault="00E61B68">
            <w:r>
              <w:t>Summative</w:t>
            </w:r>
          </w:p>
        </w:tc>
      </w:tr>
      <w:tr w:rsidR="00E61B68" w:rsidTr="00F06541">
        <w:trPr>
          <w:trHeight w:val="2600"/>
        </w:trPr>
        <w:tc>
          <w:tcPr>
            <w:tcW w:w="5058" w:type="dxa"/>
          </w:tcPr>
          <w:p w:rsidR="00BD009E" w:rsidRPr="00CA2479" w:rsidRDefault="00BD009E" w:rsidP="00BD009E">
            <w:pPr>
              <w:rPr>
                <w:sz w:val="20"/>
                <w:szCs w:val="20"/>
              </w:rPr>
            </w:pPr>
          </w:p>
          <w:p w:rsidR="00BD009E" w:rsidRPr="00F06541" w:rsidRDefault="00BD009E" w:rsidP="00BD009E">
            <w:pPr>
              <w:rPr>
                <w:sz w:val="18"/>
                <w:szCs w:val="18"/>
              </w:rPr>
            </w:pPr>
            <w:r w:rsidRPr="00F06541">
              <w:rPr>
                <w:sz w:val="18"/>
                <w:szCs w:val="18"/>
              </w:rPr>
              <w:t>Circulate while students are working to help with problems and keep students on track.  Use a participation/work checklist if desired.</w:t>
            </w:r>
          </w:p>
          <w:p w:rsidR="00283870" w:rsidRPr="00F06541" w:rsidRDefault="00283870" w:rsidP="00BD009E">
            <w:pPr>
              <w:rPr>
                <w:sz w:val="18"/>
                <w:szCs w:val="18"/>
              </w:rPr>
            </w:pPr>
          </w:p>
          <w:p w:rsidR="00BD009E" w:rsidRPr="00F06541" w:rsidRDefault="00283870" w:rsidP="00BD009E">
            <w:pPr>
              <w:rPr>
                <w:sz w:val="18"/>
                <w:szCs w:val="18"/>
              </w:rPr>
            </w:pPr>
            <w:r w:rsidRPr="00F06541">
              <w:rPr>
                <w:sz w:val="18"/>
                <w:szCs w:val="18"/>
              </w:rPr>
              <w:t>Formative 1- have students turn in an annotated piece of text to be graded by the rubric created by the students and teacher.</w:t>
            </w:r>
          </w:p>
          <w:p w:rsidR="00283870" w:rsidRPr="00F06541" w:rsidRDefault="00283870" w:rsidP="00BD009E">
            <w:pPr>
              <w:rPr>
                <w:sz w:val="18"/>
                <w:szCs w:val="18"/>
              </w:rPr>
            </w:pPr>
          </w:p>
          <w:p w:rsidR="00283870" w:rsidRPr="00F06541" w:rsidRDefault="00283870" w:rsidP="00BD009E">
            <w:pPr>
              <w:rPr>
                <w:sz w:val="18"/>
                <w:szCs w:val="18"/>
              </w:rPr>
            </w:pPr>
            <w:r w:rsidRPr="00F06541">
              <w:rPr>
                <w:sz w:val="18"/>
                <w:szCs w:val="18"/>
              </w:rPr>
              <w:t xml:space="preserve">Formative 2-Ask students to write and turn in the answers </w:t>
            </w:r>
            <w:r w:rsidR="007C2565" w:rsidRPr="00F06541">
              <w:rPr>
                <w:sz w:val="18"/>
                <w:szCs w:val="18"/>
              </w:rPr>
              <w:t>to these</w:t>
            </w:r>
            <w:r w:rsidRPr="00F06541">
              <w:rPr>
                <w:sz w:val="18"/>
                <w:szCs w:val="18"/>
              </w:rPr>
              <w:t xml:space="preserve"> questions </w:t>
            </w:r>
          </w:p>
          <w:p w:rsidR="00E61B68" w:rsidRPr="00F06541" w:rsidRDefault="00283870" w:rsidP="00BD009E">
            <w:pPr>
              <w:rPr>
                <w:sz w:val="18"/>
                <w:szCs w:val="18"/>
              </w:rPr>
            </w:pPr>
            <w:r w:rsidRPr="00F06541">
              <w:rPr>
                <w:sz w:val="18"/>
                <w:szCs w:val="18"/>
              </w:rPr>
              <w:t>1</w:t>
            </w:r>
            <w:r w:rsidR="00BD009E" w:rsidRPr="00F06541">
              <w:rPr>
                <w:sz w:val="18"/>
                <w:szCs w:val="18"/>
              </w:rPr>
              <w:t>.</w:t>
            </w:r>
            <w:r w:rsidRPr="00F06541">
              <w:rPr>
                <w:sz w:val="18"/>
                <w:szCs w:val="18"/>
              </w:rPr>
              <w:t xml:space="preserve"> Define e-waste</w:t>
            </w:r>
          </w:p>
          <w:p w:rsidR="00283870" w:rsidRPr="00F06541" w:rsidRDefault="00283870" w:rsidP="00BD009E">
            <w:pPr>
              <w:rPr>
                <w:sz w:val="18"/>
                <w:szCs w:val="18"/>
              </w:rPr>
            </w:pPr>
            <w:r w:rsidRPr="00F06541">
              <w:rPr>
                <w:sz w:val="18"/>
                <w:szCs w:val="18"/>
              </w:rPr>
              <w:t>2. Discuss one problem associated with e-waste</w:t>
            </w:r>
          </w:p>
          <w:p w:rsidR="00283870" w:rsidRPr="00F06541" w:rsidRDefault="00283870" w:rsidP="00BD009E">
            <w:pPr>
              <w:rPr>
                <w:sz w:val="18"/>
                <w:szCs w:val="18"/>
              </w:rPr>
            </w:pPr>
            <w:r w:rsidRPr="00F06541">
              <w:rPr>
                <w:sz w:val="18"/>
                <w:szCs w:val="18"/>
              </w:rPr>
              <w:t xml:space="preserve">3.  </w:t>
            </w:r>
            <w:r w:rsidR="007C2565" w:rsidRPr="00F06541">
              <w:rPr>
                <w:sz w:val="18"/>
                <w:szCs w:val="18"/>
              </w:rPr>
              <w:t>Give</w:t>
            </w:r>
            <w:r w:rsidRPr="00F06541">
              <w:rPr>
                <w:sz w:val="18"/>
                <w:szCs w:val="18"/>
              </w:rPr>
              <w:t xml:space="preserve"> 4 examples of e-waste.</w:t>
            </w:r>
          </w:p>
          <w:p w:rsidR="00E61B68" w:rsidRPr="00BD009E" w:rsidRDefault="004D5C5D" w:rsidP="00BD009E">
            <w:r>
              <w:t>Other formatives included in lesson plans</w:t>
            </w:r>
          </w:p>
        </w:tc>
        <w:tc>
          <w:tcPr>
            <w:tcW w:w="5958" w:type="dxa"/>
            <w:gridSpan w:val="2"/>
          </w:tcPr>
          <w:p w:rsidR="005D72B1" w:rsidRDefault="005D72B1">
            <w:pPr>
              <w:rPr>
                <w:sz w:val="20"/>
                <w:szCs w:val="20"/>
              </w:rPr>
            </w:pPr>
          </w:p>
          <w:p w:rsidR="00E61B68" w:rsidRDefault="005D72B1">
            <w:pPr>
              <w:rPr>
                <w:sz w:val="20"/>
                <w:szCs w:val="20"/>
              </w:rPr>
            </w:pPr>
            <w:r w:rsidRPr="00CA2479">
              <w:rPr>
                <w:sz w:val="20"/>
                <w:szCs w:val="20"/>
              </w:rPr>
              <w:t>Use rubric to evaluate the final project and paper.</w:t>
            </w:r>
          </w:p>
          <w:p w:rsidR="005D72B1" w:rsidRDefault="005D72B1" w:rsidP="005D72B1">
            <w:r w:rsidRPr="00CA2479">
              <w:rPr>
                <w:sz w:val="20"/>
                <w:szCs w:val="20"/>
              </w:rPr>
              <w:t>Rubric</w:t>
            </w:r>
            <w:r w:rsidR="00EF1138">
              <w:rPr>
                <w:sz w:val="20"/>
                <w:szCs w:val="20"/>
              </w:rPr>
              <w:t>s</w:t>
            </w:r>
            <w:r w:rsidRPr="00CA2479">
              <w:rPr>
                <w:sz w:val="20"/>
                <w:szCs w:val="20"/>
              </w:rPr>
              <w:t xml:space="preserve"> included in </w:t>
            </w:r>
            <w:r>
              <w:rPr>
                <w:sz w:val="20"/>
                <w:szCs w:val="20"/>
              </w:rPr>
              <w:t>“for the</w:t>
            </w:r>
            <w:r w:rsidR="00EF1138">
              <w:rPr>
                <w:sz w:val="20"/>
                <w:szCs w:val="20"/>
              </w:rPr>
              <w:t xml:space="preserve"> teacher</w:t>
            </w:r>
            <w:r>
              <w:rPr>
                <w:sz w:val="20"/>
                <w:szCs w:val="20"/>
              </w:rPr>
              <w:t>” materials/</w:t>
            </w:r>
            <w:r w:rsidRPr="00CA2479">
              <w:rPr>
                <w:sz w:val="20"/>
                <w:szCs w:val="20"/>
              </w:rPr>
              <w:t>handouts.</w:t>
            </w:r>
          </w:p>
          <w:p w:rsidR="00BB7D3A" w:rsidRDefault="00BB7D3A" w:rsidP="005D72B1"/>
          <w:p w:rsidR="005D72B1" w:rsidRDefault="00BB7D3A" w:rsidP="005D72B1">
            <w:r>
              <w:t>Smarter Balance Rubrics</w:t>
            </w:r>
          </w:p>
          <w:p w:rsidR="005D72B1" w:rsidRDefault="00470D30">
            <w:pPr>
              <w:rPr>
                <w:sz w:val="20"/>
                <w:szCs w:val="20"/>
              </w:rPr>
            </w:pPr>
            <w:hyperlink r:id="rId28" w:history="1">
              <w:r w:rsidR="00BB7D3A" w:rsidRPr="00E76D09">
                <w:rPr>
                  <w:rStyle w:val="Hyperlink"/>
                  <w:sz w:val="20"/>
                  <w:szCs w:val="20"/>
                </w:rPr>
                <w:t>http://www.smarterbalanced.org/wordpress/wp-content/uploads/2012/05/TaskItemSpecifications/EnglishLanguageArtsLiteracy/ELARubrics.pdf</w:t>
              </w:r>
            </w:hyperlink>
          </w:p>
          <w:p w:rsidR="00BB7D3A" w:rsidRDefault="00BB7D3A">
            <w:pPr>
              <w:rPr>
                <w:sz w:val="20"/>
                <w:szCs w:val="20"/>
              </w:rPr>
            </w:pPr>
          </w:p>
          <w:p w:rsidR="004D5C5D" w:rsidRPr="00C40CB4" w:rsidRDefault="004D5C5D">
            <w:pPr>
              <w:rPr>
                <w:sz w:val="20"/>
                <w:szCs w:val="20"/>
              </w:rPr>
            </w:pPr>
            <w:r>
              <w:rPr>
                <w:sz w:val="20"/>
                <w:szCs w:val="20"/>
              </w:rPr>
              <w:t>many rubrics included in notebook</w:t>
            </w:r>
          </w:p>
        </w:tc>
      </w:tr>
    </w:tbl>
    <w:p w:rsidR="00BD009E" w:rsidRPr="000C170B" w:rsidRDefault="00BD009E" w:rsidP="00BD009E">
      <w:pPr>
        <w:rPr>
          <w:sz w:val="16"/>
          <w:szCs w:val="16"/>
        </w:rPr>
      </w:pPr>
      <w:r w:rsidRPr="000C170B">
        <w:rPr>
          <w:sz w:val="16"/>
          <w:szCs w:val="16"/>
        </w:rPr>
        <w:t>For More Information:</w:t>
      </w:r>
    </w:p>
    <w:p w:rsidR="00BD009E" w:rsidRPr="000C170B" w:rsidRDefault="00BD009E" w:rsidP="00BD009E">
      <w:pPr>
        <w:rPr>
          <w:sz w:val="16"/>
          <w:szCs w:val="16"/>
        </w:rPr>
      </w:pPr>
      <w:r w:rsidRPr="000C170B">
        <w:rPr>
          <w:sz w:val="16"/>
          <w:szCs w:val="16"/>
        </w:rPr>
        <w:t xml:space="preserve">Reasons for the 5E Lesson Plan: </w:t>
      </w:r>
      <w:hyperlink r:id="rId29" w:history="1">
        <w:r w:rsidRPr="000C170B">
          <w:rPr>
            <w:rStyle w:val="Hyperlink"/>
            <w:sz w:val="16"/>
            <w:szCs w:val="16"/>
          </w:rPr>
          <w:t>http://science.education.nih.gov/houseofreps.nsf/b82d55fa138783c2852572c9004f5566/$FILE/Appendix%20D.pdf</w:t>
        </w:r>
      </w:hyperlink>
    </w:p>
    <w:p w:rsidR="00BD009E" w:rsidRPr="000C170B" w:rsidRDefault="00BD009E" w:rsidP="00BD009E">
      <w:pPr>
        <w:rPr>
          <w:sz w:val="16"/>
          <w:szCs w:val="16"/>
        </w:rPr>
      </w:pPr>
      <w:r w:rsidRPr="000C170B">
        <w:rPr>
          <w:sz w:val="16"/>
          <w:szCs w:val="16"/>
        </w:rPr>
        <w:t>CCSS for Literacy:</w:t>
      </w:r>
    </w:p>
    <w:p w:rsidR="00BD009E" w:rsidRPr="000C170B" w:rsidRDefault="00470D30" w:rsidP="00BD009E">
      <w:pPr>
        <w:rPr>
          <w:sz w:val="16"/>
          <w:szCs w:val="16"/>
        </w:rPr>
      </w:pPr>
      <w:hyperlink r:id="rId30" w:history="1">
        <w:r w:rsidR="00BD009E" w:rsidRPr="000C170B">
          <w:rPr>
            <w:rStyle w:val="Hyperlink"/>
            <w:sz w:val="16"/>
            <w:szCs w:val="16"/>
          </w:rPr>
          <w:t>http://www.corestandards.org/ELA-Literacy</w:t>
        </w:r>
      </w:hyperlink>
    </w:p>
    <w:p w:rsidR="009503AE" w:rsidRPr="000C170B" w:rsidRDefault="00BD009E" w:rsidP="00642D7B">
      <w:pPr>
        <w:rPr>
          <w:sz w:val="16"/>
          <w:szCs w:val="16"/>
        </w:rPr>
      </w:pPr>
      <w:r w:rsidRPr="000C170B">
        <w:rPr>
          <w:sz w:val="16"/>
          <w:szCs w:val="16"/>
        </w:rPr>
        <w:t>Next Generation Science Standards:</w:t>
      </w:r>
    </w:p>
    <w:p w:rsidR="00E446E9" w:rsidRDefault="00470D30" w:rsidP="00642D7B">
      <w:pPr>
        <w:rPr>
          <w:sz w:val="16"/>
          <w:szCs w:val="16"/>
        </w:rPr>
      </w:pPr>
      <w:hyperlink r:id="rId31" w:history="1">
        <w:r w:rsidR="004D5C5D" w:rsidRPr="00EA357C">
          <w:rPr>
            <w:rStyle w:val="Hyperlink"/>
            <w:sz w:val="16"/>
            <w:szCs w:val="16"/>
          </w:rPr>
          <w:t>http://www.nextgenscience.org/next-generation-science-standards</w:t>
        </w:r>
      </w:hyperlink>
    </w:p>
    <w:p w:rsidR="004D5C5D" w:rsidRPr="00F06541" w:rsidRDefault="004D5C5D" w:rsidP="00642D7B">
      <w:pPr>
        <w:rPr>
          <w:sz w:val="16"/>
          <w:szCs w:val="16"/>
        </w:rPr>
      </w:pPr>
    </w:p>
    <w:p w:rsidR="00AF5E5E" w:rsidRDefault="00AF5E5E" w:rsidP="00642D7B"/>
    <w:tbl>
      <w:tblPr>
        <w:tblStyle w:val="TableGrid"/>
        <w:tblW w:w="0" w:type="auto"/>
        <w:tblLook w:val="04A0" w:firstRow="1" w:lastRow="0" w:firstColumn="1" w:lastColumn="0" w:noHBand="0" w:noVBand="1"/>
      </w:tblPr>
      <w:tblGrid>
        <w:gridCol w:w="5409"/>
        <w:gridCol w:w="1989"/>
        <w:gridCol w:w="3420"/>
      </w:tblGrid>
      <w:tr w:rsidR="00642D7B" w:rsidRPr="000C2F9C" w:rsidTr="00642D7B">
        <w:tc>
          <w:tcPr>
            <w:tcW w:w="10818" w:type="dxa"/>
            <w:gridSpan w:val="3"/>
          </w:tcPr>
          <w:p w:rsidR="00642D7B" w:rsidRPr="000C2F9C" w:rsidRDefault="00642D7B" w:rsidP="00642D7B">
            <w:pPr>
              <w:jc w:val="center"/>
              <w:rPr>
                <w:sz w:val="48"/>
                <w:szCs w:val="48"/>
              </w:rPr>
            </w:pPr>
            <w:r w:rsidRPr="00C947B6">
              <w:rPr>
                <w:sz w:val="40"/>
                <w:szCs w:val="40"/>
              </w:rPr>
              <w:t>Modified 5 E Lesson Plan</w:t>
            </w:r>
          </w:p>
        </w:tc>
      </w:tr>
      <w:tr w:rsidR="00642D7B" w:rsidTr="00642D7B">
        <w:tc>
          <w:tcPr>
            <w:tcW w:w="7398" w:type="dxa"/>
            <w:gridSpan w:val="2"/>
          </w:tcPr>
          <w:p w:rsidR="00642D7B" w:rsidRDefault="00642D7B" w:rsidP="00642D7B">
            <w:r>
              <w:t>TOPIC: E-Waste</w:t>
            </w:r>
          </w:p>
          <w:p w:rsidR="00642D7B" w:rsidRDefault="00FB7E03" w:rsidP="00642D7B">
            <w:r>
              <w:t>Lesson 1</w:t>
            </w:r>
          </w:p>
        </w:tc>
        <w:tc>
          <w:tcPr>
            <w:tcW w:w="3420" w:type="dxa"/>
          </w:tcPr>
          <w:p w:rsidR="00642D7B" w:rsidRDefault="00642D7B" w:rsidP="00642D7B">
            <w:r>
              <w:t>DATE(S):</w:t>
            </w:r>
          </w:p>
        </w:tc>
      </w:tr>
      <w:tr w:rsidR="00642D7B" w:rsidTr="00642D7B">
        <w:trPr>
          <w:trHeight w:val="2573"/>
        </w:trPr>
        <w:tc>
          <w:tcPr>
            <w:tcW w:w="10818" w:type="dxa"/>
            <w:gridSpan w:val="3"/>
          </w:tcPr>
          <w:p w:rsidR="00642D7B" w:rsidRDefault="008B3499" w:rsidP="00642D7B">
            <w:r>
              <w:t>SCIENCE STANDARDS:</w:t>
            </w:r>
            <w:r w:rsidR="00642D7B">
              <w:t xml:space="preserve"> (Possibly)</w:t>
            </w:r>
          </w:p>
          <w:p w:rsidR="00642D7B" w:rsidRDefault="00642D7B" w:rsidP="00642D7B">
            <w:pPr>
              <w:rPr>
                <w:rFonts w:cs="Times"/>
                <w:sz w:val="22"/>
                <w:szCs w:val="22"/>
              </w:rPr>
            </w:pPr>
            <w:r w:rsidRPr="00927B7D">
              <w:rPr>
                <w:rFonts w:cs="Times"/>
                <w:sz w:val="22"/>
                <w:szCs w:val="22"/>
              </w:rPr>
              <w:t>HS-ESS3-4. Evaluate or refine a technological solution that reduces impacts of human activities on natural systems.*</w:t>
            </w:r>
          </w:p>
          <w:p w:rsidR="00642D7B" w:rsidRDefault="00642D7B" w:rsidP="00642D7B">
            <w:pPr>
              <w:widowControl w:val="0"/>
              <w:autoSpaceDE w:val="0"/>
              <w:autoSpaceDN w:val="0"/>
              <w:adjustRightInd w:val="0"/>
              <w:spacing w:after="240"/>
              <w:rPr>
                <w:rFonts w:cs="Tahoma"/>
                <w:color w:val="B20005"/>
                <w:sz w:val="18"/>
                <w:szCs w:val="18"/>
              </w:rPr>
            </w:pPr>
            <w:r w:rsidRPr="00F43194">
              <w:rPr>
                <w:rFonts w:cs="Tahoma"/>
                <w:color w:val="B20005"/>
                <w:sz w:val="18"/>
                <w:szCs w:val="18"/>
              </w:rPr>
              <w:t>[Clarification Statement: Examples of data on the impacts of human activities could include the quantities and types of pollutants released, changes to biomass and species diversity, or areal changes in land surface use (such as for urban development, agriculture and livestock, or surface mining). Examples for limiting future impacts could range from local efforts (such as reducing, reusing, and recycling resources) to large-scale geoengineering design solutions (such as altering global temperatures by making large chang</w:t>
            </w:r>
            <w:r>
              <w:rPr>
                <w:rFonts w:cs="Tahoma"/>
                <w:color w:val="B20005"/>
                <w:sz w:val="18"/>
                <w:szCs w:val="18"/>
              </w:rPr>
              <w:t>es to the atmosphere or ocean).</w:t>
            </w:r>
          </w:p>
          <w:p w:rsidR="00642D7B" w:rsidRDefault="00642D7B" w:rsidP="00642D7B">
            <w:pPr>
              <w:widowControl w:val="0"/>
              <w:autoSpaceDE w:val="0"/>
              <w:autoSpaceDN w:val="0"/>
              <w:adjustRightInd w:val="0"/>
              <w:rPr>
                <w:rFonts w:cs="Tahoma"/>
                <w:sz w:val="16"/>
                <w:szCs w:val="16"/>
              </w:rPr>
            </w:pPr>
            <w:r w:rsidRPr="00927B7D">
              <w:rPr>
                <w:rFonts w:cs="Tahoma"/>
                <w:sz w:val="16"/>
                <w:szCs w:val="16"/>
              </w:rPr>
              <w:t>*The performance expectations marked with an asterisk integrate traditional science content with engineering through a Practice or Disciplinary Core Idea.</w:t>
            </w:r>
          </w:p>
          <w:p w:rsidR="00642D7B" w:rsidRDefault="00642D7B" w:rsidP="00642D7B"/>
        </w:tc>
      </w:tr>
      <w:tr w:rsidR="00642D7B" w:rsidTr="00642D7B">
        <w:trPr>
          <w:trHeight w:val="240"/>
        </w:trPr>
        <w:tc>
          <w:tcPr>
            <w:tcW w:w="10818" w:type="dxa"/>
            <w:gridSpan w:val="3"/>
          </w:tcPr>
          <w:p w:rsidR="00642D7B" w:rsidRDefault="00642D7B" w:rsidP="00642D7B">
            <w:r>
              <w:t xml:space="preserve">MATERIALS:  </w:t>
            </w:r>
            <w:r w:rsidR="00BF1605">
              <w:t>Students-paper, pen or pencil, copy of written quiz if technology not adequate, copy of texts</w:t>
            </w:r>
            <w:r w:rsidR="00467047">
              <w:t xml:space="preserve"> 2,</w:t>
            </w:r>
            <w:r w:rsidR="00BF1605">
              <w:t xml:space="preserve"> 3,</w:t>
            </w:r>
            <w:r w:rsidR="00467047">
              <w:t xml:space="preserve"> and 5. </w:t>
            </w:r>
          </w:p>
          <w:p w:rsidR="00353AB5" w:rsidRDefault="001D4128" w:rsidP="00642D7B">
            <w:r>
              <w:t>Teacher-document camera and internet access if technology is adequate.  Copies of text 2,</w:t>
            </w:r>
            <w:r w:rsidR="009503AE">
              <w:t xml:space="preserve"> </w:t>
            </w:r>
            <w:r>
              <w:t>3,</w:t>
            </w:r>
            <w:r w:rsidR="009503AE">
              <w:t xml:space="preserve"> </w:t>
            </w:r>
            <w:r>
              <w:t>and 5 for each student and the teacher.</w:t>
            </w:r>
            <w:r w:rsidR="002750E7">
              <w:t xml:space="preserve"> I go in this order:</w:t>
            </w:r>
          </w:p>
          <w:p w:rsidR="00A756C5" w:rsidRDefault="002750E7" w:rsidP="00353AB5">
            <w:r>
              <w:t>#5-</w:t>
            </w:r>
            <w:r w:rsidR="00353AB5">
              <w:t>CalRecycle-What is E-</w:t>
            </w:r>
            <w:r>
              <w:t xml:space="preserve">Waste </w:t>
            </w:r>
            <w:hyperlink r:id="rId32" w:history="1">
              <w:r w:rsidR="00353AB5" w:rsidRPr="006E31F2">
                <w:rPr>
                  <w:rStyle w:val="Hyperlink"/>
                </w:rPr>
                <w:t>http://www.calrecycle.ca.gov/Electronics/WhatisEwaste/</w:t>
              </w:r>
            </w:hyperlink>
          </w:p>
          <w:p w:rsidR="00353AB5" w:rsidRPr="00353AB5" w:rsidRDefault="002750E7" w:rsidP="00353AB5">
            <w:r>
              <w:t>#3-</w:t>
            </w:r>
            <w:r w:rsidR="00353AB5">
              <w:t xml:space="preserve">E-Waste Facts and Statistics-UofA </w:t>
            </w:r>
            <w:hyperlink r:id="rId33" w:history="1">
              <w:r w:rsidR="00353AB5" w:rsidRPr="00C9075E">
                <w:rPr>
                  <w:rStyle w:val="Hyperlink"/>
                  <w:color w:val="3366FF"/>
                </w:rPr>
                <w:t>http://ecycle.uark.edu/ewaste_facts.php</w:t>
              </w:r>
            </w:hyperlink>
          </w:p>
          <w:p w:rsidR="00353AB5" w:rsidRPr="00AF1732" w:rsidRDefault="002750E7" w:rsidP="00353AB5">
            <w:pPr>
              <w:widowControl w:val="0"/>
              <w:autoSpaceDE w:val="0"/>
              <w:autoSpaceDN w:val="0"/>
              <w:adjustRightInd w:val="0"/>
              <w:rPr>
                <w:rFonts w:cs="Helvetica"/>
              </w:rPr>
            </w:pPr>
            <w:r>
              <w:rPr>
                <w:rStyle w:val="Hyperlink"/>
                <w:color w:val="auto"/>
                <w:u w:val="none"/>
              </w:rPr>
              <w:t>#2-</w:t>
            </w:r>
            <w:r w:rsidR="00353AB5" w:rsidRPr="00AF1732">
              <w:rPr>
                <w:rStyle w:val="Hyperlink"/>
                <w:color w:val="auto"/>
                <w:u w:val="none"/>
              </w:rPr>
              <w:t xml:space="preserve">Excerpt from Wikipedia     </w:t>
            </w:r>
            <w:hyperlink r:id="rId34" w:history="1">
              <w:r w:rsidR="00353AB5" w:rsidRPr="00AF1732">
                <w:rPr>
                  <w:rStyle w:val="Hyperlink"/>
                  <w:rFonts w:cs="Helvetica"/>
                </w:rPr>
                <w:t>http://en.wikipedia.org/wiki/Electronic_waste</w:t>
              </w:r>
            </w:hyperlink>
          </w:p>
          <w:p w:rsidR="00642D7B" w:rsidRDefault="00642D7B" w:rsidP="00642D7B"/>
        </w:tc>
      </w:tr>
      <w:tr w:rsidR="00642D7B" w:rsidTr="00642D7B">
        <w:trPr>
          <w:trHeight w:val="240"/>
        </w:trPr>
        <w:tc>
          <w:tcPr>
            <w:tcW w:w="10818" w:type="dxa"/>
            <w:gridSpan w:val="3"/>
          </w:tcPr>
          <w:p w:rsidR="00642D7B" w:rsidRDefault="00642D7B" w:rsidP="00642D7B">
            <w:r>
              <w:t>ENGAGE: Use a piece of text, question, discrete event, video, cartoon, picture, symbol or demonstration that exemplifies the question but not the answer.</w:t>
            </w:r>
          </w:p>
        </w:tc>
      </w:tr>
      <w:tr w:rsidR="00642D7B" w:rsidRPr="001B50CD" w:rsidTr="00CA09B6">
        <w:trPr>
          <w:trHeight w:val="5129"/>
        </w:trPr>
        <w:tc>
          <w:tcPr>
            <w:tcW w:w="10818" w:type="dxa"/>
            <w:gridSpan w:val="3"/>
            <w:tcBorders>
              <w:bottom w:val="single" w:sz="4" w:space="0" w:color="auto"/>
            </w:tcBorders>
          </w:tcPr>
          <w:p w:rsidR="009503AE" w:rsidRDefault="009503AE" w:rsidP="00FB7E03"/>
          <w:p w:rsidR="00FB7E03" w:rsidRDefault="00FB7E03" w:rsidP="00FB7E03">
            <w:r>
              <w:t>Before the engage, randomly place students into groups of 3 to work through the explore phase.</w:t>
            </w:r>
          </w:p>
          <w:p w:rsidR="00FB7E03" w:rsidRDefault="00FB7E03" w:rsidP="00FB7E03">
            <w:r>
              <w:t>Final projects are completed individually for grading.</w:t>
            </w:r>
          </w:p>
          <w:p w:rsidR="00467047" w:rsidRDefault="00467047" w:rsidP="00FB7E03"/>
          <w:p w:rsidR="00FB7E03" w:rsidRDefault="001D4128" w:rsidP="00FB7E03">
            <w:r>
              <w:t>20</w:t>
            </w:r>
            <w:r w:rsidR="00467047">
              <w:t xml:space="preserve"> minutes</w:t>
            </w:r>
          </w:p>
          <w:p w:rsidR="00467047" w:rsidRDefault="00467047" w:rsidP="00FB7E03"/>
          <w:p w:rsidR="00FB7E03" w:rsidRDefault="00FB7E03" w:rsidP="00FB7E03">
            <w:r w:rsidRPr="00AE76AA">
              <w:rPr>
                <w:highlight w:val="yellow"/>
              </w:rPr>
              <w:t>Ask:  What is e-waste?  Have students discuss this in groups of 3 and create a definition to discuss with whole class.</w:t>
            </w:r>
            <w:r>
              <w:t xml:space="preserve">  </w:t>
            </w:r>
          </w:p>
          <w:p w:rsidR="00FB7E03" w:rsidRDefault="001D4128" w:rsidP="00FB7E03">
            <w:r>
              <w:t>Give the High-tech-trash quiz using technology or text</w:t>
            </w:r>
            <w:r w:rsidR="009503AE">
              <w:t xml:space="preserve"> copy</w:t>
            </w:r>
          </w:p>
          <w:p w:rsidR="00FB7E03" w:rsidRPr="00514436" w:rsidRDefault="00FB7E03" w:rsidP="00FB7E03">
            <w:r>
              <w:t xml:space="preserve">IF TECHNOLOGY IS AVAILABLE, go to this web site as a class and take the </w:t>
            </w:r>
            <w:r>
              <w:rPr>
                <w:b/>
              </w:rPr>
              <w:t xml:space="preserve">E-Waste </w:t>
            </w:r>
            <w:r w:rsidRPr="00D16A66">
              <w:rPr>
                <w:b/>
              </w:rPr>
              <w:t>Quiz</w:t>
            </w:r>
            <w:r>
              <w:rPr>
                <w:b/>
              </w:rPr>
              <w:t xml:space="preserve"> </w:t>
            </w:r>
            <w:r w:rsidRPr="0014088F">
              <w:rPr>
                <w:b/>
                <w:u w:val="single"/>
              </w:rPr>
              <w:t>and</w:t>
            </w:r>
            <w:r>
              <w:rPr>
                <w:b/>
                <w:u w:val="single"/>
              </w:rPr>
              <w:t xml:space="preserve"> have students</w:t>
            </w:r>
            <w:r w:rsidRPr="0014088F">
              <w:rPr>
                <w:b/>
                <w:u w:val="single"/>
              </w:rPr>
              <w:t xml:space="preserve"> record their initial score.</w:t>
            </w:r>
            <w:r>
              <w:rPr>
                <w:b/>
                <w:u w:val="single"/>
              </w:rPr>
              <w:t xml:space="preserve"> </w:t>
            </w:r>
          </w:p>
          <w:p w:rsidR="00FB7E03" w:rsidRDefault="00470D30" w:rsidP="00FB7E03">
            <w:hyperlink r:id="rId35" w:history="1">
              <w:r w:rsidR="00FB7E03" w:rsidRPr="00013634">
                <w:rPr>
                  <w:rStyle w:val="Hyperlink"/>
                </w:rPr>
                <w:t>http://ngm.nationalgeographic.com/2008/01/high-tech-trash/computer-interactive</w:t>
              </w:r>
            </w:hyperlink>
          </w:p>
          <w:p w:rsidR="00FB7E03" w:rsidRPr="001D4128" w:rsidRDefault="00FB7E03" w:rsidP="00FB7E03">
            <w:pPr>
              <w:rPr>
                <w:b/>
                <w:sz w:val="28"/>
              </w:rPr>
            </w:pPr>
            <w:r w:rsidRPr="001D4128">
              <w:rPr>
                <w:b/>
                <w:sz w:val="28"/>
              </w:rPr>
              <w:t>As a class discuss the results of the quiz.</w:t>
            </w:r>
          </w:p>
          <w:p w:rsidR="00FB7E03" w:rsidRPr="001E08CA" w:rsidRDefault="00FB7E03" w:rsidP="00FB7E03">
            <w:pPr>
              <w:rPr>
                <w:b/>
                <w:sz w:val="28"/>
              </w:rPr>
            </w:pPr>
            <w:r w:rsidRPr="001E08CA">
              <w:rPr>
                <w:b/>
                <w:sz w:val="28"/>
              </w:rPr>
              <w:t>This works best when each student or group of students has access to their own computer or tablet.</w:t>
            </w:r>
          </w:p>
          <w:p w:rsidR="00A756C5" w:rsidRDefault="00FB7E03" w:rsidP="00FB7E03">
            <w:pPr>
              <w:rPr>
                <w:b/>
                <w:sz w:val="28"/>
              </w:rPr>
            </w:pPr>
            <w:r w:rsidRPr="001E08CA">
              <w:rPr>
                <w:b/>
                <w:sz w:val="28"/>
              </w:rPr>
              <w:t>A text copy of the quiz is provide</w:t>
            </w:r>
            <w:r w:rsidR="00CA09B6">
              <w:rPr>
                <w:b/>
                <w:sz w:val="28"/>
              </w:rPr>
              <w:t>d if technology is not adequate.</w:t>
            </w:r>
          </w:p>
          <w:p w:rsidR="00A756C5" w:rsidRPr="001D4128" w:rsidRDefault="00A756C5" w:rsidP="00FB7E03">
            <w:pPr>
              <w:rPr>
                <w:b/>
                <w:sz w:val="28"/>
              </w:rPr>
            </w:pPr>
          </w:p>
        </w:tc>
      </w:tr>
      <w:tr w:rsidR="00642D7B" w:rsidTr="00642D7B">
        <w:trPr>
          <w:trHeight w:val="422"/>
        </w:trPr>
        <w:tc>
          <w:tcPr>
            <w:tcW w:w="10818" w:type="dxa"/>
            <w:gridSpan w:val="3"/>
          </w:tcPr>
          <w:p w:rsidR="00642D7B" w:rsidRDefault="00642D7B" w:rsidP="00642D7B">
            <w:r>
              <w:t xml:space="preserve">EXPLORE: Identify one or more texts and/or an investigative techniques and/or products to be used/created it the exploration.  Describe what the students will do.  </w:t>
            </w:r>
          </w:p>
        </w:tc>
      </w:tr>
      <w:tr w:rsidR="00642D7B" w:rsidTr="00642D7B">
        <w:trPr>
          <w:trHeight w:val="1160"/>
        </w:trPr>
        <w:tc>
          <w:tcPr>
            <w:tcW w:w="10818" w:type="dxa"/>
            <w:gridSpan w:val="3"/>
          </w:tcPr>
          <w:p w:rsidR="00FB7E03" w:rsidRDefault="001D4128" w:rsidP="00FB7E03">
            <w:r>
              <w:t>2</w:t>
            </w:r>
            <w:r w:rsidR="002B559D">
              <w:t>0</w:t>
            </w:r>
            <w:r>
              <w:t xml:space="preserve"> minutes</w:t>
            </w:r>
          </w:p>
          <w:p w:rsidR="001D4128" w:rsidRDefault="001D4128" w:rsidP="00FB7E03"/>
          <w:p w:rsidR="00FB7E03" w:rsidRDefault="00FB7E03" w:rsidP="00FB7E03">
            <w:pPr>
              <w:rPr>
                <w:b/>
              </w:rPr>
            </w:pPr>
            <w:r>
              <w:t>1</w:t>
            </w:r>
            <w:r w:rsidRPr="001D4128">
              <w:rPr>
                <w:highlight w:val="yellow"/>
              </w:rPr>
              <w:t>. Teacher models close reading and annotating using document camera,</w:t>
            </w:r>
            <w:r>
              <w:t xml:space="preserve"> (and if desired use the Close Reading Worksheet) with one of the pieces of text. </w:t>
            </w:r>
            <w:r w:rsidR="001D4128">
              <w:rPr>
                <w:b/>
              </w:rPr>
              <w:t>I used text #5.</w:t>
            </w:r>
            <w:r w:rsidR="002B559D">
              <w:rPr>
                <w:b/>
              </w:rPr>
              <w:t xml:space="preserve"> </w:t>
            </w:r>
            <w:r w:rsidR="002B559D" w:rsidRPr="00350E3F">
              <w:rPr>
                <w:b/>
                <w:highlight w:val="yellow"/>
              </w:rPr>
              <w:t>While students are reading, I began a list on the board of the elements found in the text.  I asked students to add more as they</w:t>
            </w:r>
            <w:r w:rsidR="00350E3F" w:rsidRPr="00350E3F">
              <w:rPr>
                <w:b/>
                <w:highlight w:val="yellow"/>
              </w:rPr>
              <w:t xml:space="preserve"> found them during reading</w:t>
            </w:r>
            <w:r w:rsidR="00350E3F">
              <w:rPr>
                <w:b/>
              </w:rPr>
              <w:t>, Br, Cu, Pb, etc.</w:t>
            </w:r>
          </w:p>
          <w:p w:rsidR="001D4128" w:rsidRDefault="001D4128" w:rsidP="00FB7E03">
            <w:pPr>
              <w:rPr>
                <w:b/>
              </w:rPr>
            </w:pPr>
          </w:p>
          <w:p w:rsidR="001D4128" w:rsidRPr="001D4128" w:rsidRDefault="001D4128" w:rsidP="00FB7E03">
            <w:r w:rsidRPr="001D4128">
              <w:t>2. Have students</w:t>
            </w:r>
            <w:r>
              <w:t xml:space="preserve"> read and annotate the next text </w:t>
            </w:r>
            <w:r w:rsidR="002B559D">
              <w:t>(I</w:t>
            </w:r>
            <w:r w:rsidR="00A756C5">
              <w:rPr>
                <w:b/>
              </w:rPr>
              <w:t xml:space="preserve"> cho</w:t>
            </w:r>
            <w:r w:rsidR="002B559D" w:rsidRPr="002B559D">
              <w:rPr>
                <w:b/>
              </w:rPr>
              <w:t>se #3</w:t>
            </w:r>
            <w:r w:rsidR="002B559D">
              <w:t xml:space="preserve">) </w:t>
            </w:r>
            <w:r>
              <w:t>independently.  Have them turn and share their annotations with their table and adjust their</w:t>
            </w:r>
            <w:r w:rsidR="009503AE">
              <w:t xml:space="preserve"> own annotations if they choose, then discuss as a class.</w:t>
            </w:r>
          </w:p>
          <w:p w:rsidR="00FB7E03" w:rsidRDefault="00FB7E03" w:rsidP="00FB7E03"/>
          <w:p w:rsidR="002750E7" w:rsidRDefault="001D4128" w:rsidP="00FB7E03">
            <w:r>
              <w:t>3</w:t>
            </w:r>
            <w:r w:rsidR="00FB7E03">
              <w:t xml:space="preserve">. </w:t>
            </w:r>
            <w:r w:rsidR="00FB7E03" w:rsidRPr="001D4128">
              <w:rPr>
                <w:highlight w:val="yellow"/>
              </w:rPr>
              <w:t>Discuss what a teacher would look for to know if a student is really engaging with the text during reading/annotating.</w:t>
            </w:r>
            <w:r w:rsidR="00FB7E03">
              <w:t xml:space="preserve"> And create a rubric with students input on the board or chart paper. </w:t>
            </w:r>
          </w:p>
          <w:p w:rsidR="00FB7E03" w:rsidRPr="002750E7" w:rsidRDefault="00FB7E03" w:rsidP="00FB7E03">
            <w:pPr>
              <w:rPr>
                <w:b/>
              </w:rPr>
            </w:pPr>
            <w:r>
              <w:t xml:space="preserve"> </w:t>
            </w:r>
            <w:r w:rsidRPr="002750E7">
              <w:rPr>
                <w:b/>
              </w:rPr>
              <w:t>Example:</w:t>
            </w:r>
          </w:p>
          <w:p w:rsidR="00FB7E03" w:rsidRDefault="00FB7E03" w:rsidP="00FB7E03">
            <w:r>
              <w:t xml:space="preserve">         </w:t>
            </w:r>
          </w:p>
          <w:tbl>
            <w:tblPr>
              <w:tblStyle w:val="TableGrid"/>
              <w:tblW w:w="0" w:type="auto"/>
              <w:tblLook w:val="04A0" w:firstRow="1" w:lastRow="0" w:firstColumn="1" w:lastColumn="0" w:noHBand="0" w:noVBand="1"/>
            </w:tblPr>
            <w:tblGrid>
              <w:gridCol w:w="3474"/>
              <w:gridCol w:w="3559"/>
              <w:gridCol w:w="3559"/>
            </w:tblGrid>
            <w:tr w:rsidR="00FB7E03" w:rsidTr="00BF1605">
              <w:tc>
                <w:tcPr>
                  <w:tcW w:w="10785" w:type="dxa"/>
                  <w:gridSpan w:val="3"/>
                </w:tcPr>
                <w:p w:rsidR="00FB7E03" w:rsidRDefault="00FB7E03" w:rsidP="00BF1605">
                  <w:pPr>
                    <w:jc w:val="center"/>
                  </w:pPr>
                  <w:r>
                    <w:t>Sample Rubric for Annotation</w:t>
                  </w:r>
                </w:p>
              </w:tc>
            </w:tr>
            <w:tr w:rsidR="00FB7E03" w:rsidTr="00BF1605">
              <w:tc>
                <w:tcPr>
                  <w:tcW w:w="3595" w:type="dxa"/>
                </w:tcPr>
                <w:p w:rsidR="00FB7E03" w:rsidRDefault="00FB7E03" w:rsidP="00BF1605">
                  <w:r>
                    <w:t>1= Not so hot</w:t>
                  </w:r>
                </w:p>
              </w:tc>
              <w:tc>
                <w:tcPr>
                  <w:tcW w:w="3595" w:type="dxa"/>
                </w:tcPr>
                <w:p w:rsidR="00FB7E03" w:rsidRDefault="00FB7E03" w:rsidP="00BF1605">
                  <w:r>
                    <w:t>2= OK</w:t>
                  </w:r>
                </w:p>
              </w:tc>
              <w:tc>
                <w:tcPr>
                  <w:tcW w:w="3595" w:type="dxa"/>
                </w:tcPr>
                <w:p w:rsidR="00FB7E03" w:rsidRDefault="00FB7E03" w:rsidP="00BF1605">
                  <w:r>
                    <w:t>3= Awesome, Excellent, Super Neat</w:t>
                  </w:r>
                </w:p>
              </w:tc>
            </w:tr>
            <w:tr w:rsidR="00FB7E03" w:rsidTr="00BF1605">
              <w:tc>
                <w:tcPr>
                  <w:tcW w:w="3595" w:type="dxa"/>
                </w:tcPr>
                <w:p w:rsidR="00FB7E03" w:rsidRDefault="009503AE" w:rsidP="00BF1605">
                  <w:r>
                    <w:t>Minimal underlining and</w:t>
                  </w:r>
                </w:p>
              </w:tc>
              <w:tc>
                <w:tcPr>
                  <w:tcW w:w="3595" w:type="dxa"/>
                </w:tcPr>
                <w:p w:rsidR="00FB7E03" w:rsidRDefault="00FB7E03" w:rsidP="00BF1605">
                  <w:r>
                    <w:t>Underlining/circles/boxes</w:t>
                  </w:r>
                </w:p>
              </w:tc>
              <w:tc>
                <w:tcPr>
                  <w:tcW w:w="3595" w:type="dxa"/>
                </w:tcPr>
                <w:p w:rsidR="00FB7E03" w:rsidRDefault="00FB7E03" w:rsidP="00BF1605">
                  <w:r>
                    <w:t>Underlining/circles/boxes</w:t>
                  </w:r>
                </w:p>
              </w:tc>
            </w:tr>
            <w:tr w:rsidR="00FB7E03" w:rsidTr="00BF1605">
              <w:tc>
                <w:tcPr>
                  <w:tcW w:w="3595" w:type="dxa"/>
                </w:tcPr>
                <w:p w:rsidR="00FB7E03" w:rsidRDefault="00FB7E03" w:rsidP="00BF1605">
                  <w:r>
                    <w:t>Minimal comments</w:t>
                  </w:r>
                </w:p>
              </w:tc>
              <w:tc>
                <w:tcPr>
                  <w:tcW w:w="3595" w:type="dxa"/>
                </w:tcPr>
                <w:p w:rsidR="00FB7E03" w:rsidRDefault="00FB7E03" w:rsidP="00BF1605">
                  <w:r>
                    <w:t>comments</w:t>
                  </w:r>
                </w:p>
              </w:tc>
              <w:tc>
                <w:tcPr>
                  <w:tcW w:w="3595" w:type="dxa"/>
                </w:tcPr>
                <w:p w:rsidR="00FB7E03" w:rsidRDefault="00FB7E03" w:rsidP="00BF1605">
                  <w:r>
                    <w:t>Comments demonstrating thinking</w:t>
                  </w:r>
                </w:p>
              </w:tc>
            </w:tr>
            <w:tr w:rsidR="00FB7E03" w:rsidTr="00BF1605">
              <w:tc>
                <w:tcPr>
                  <w:tcW w:w="3595" w:type="dxa"/>
                </w:tcPr>
                <w:p w:rsidR="00FB7E03" w:rsidRDefault="009503AE" w:rsidP="00BF1605">
                  <w:r>
                    <w:t>Lots of underlining with no additional info</w:t>
                  </w:r>
                </w:p>
              </w:tc>
              <w:tc>
                <w:tcPr>
                  <w:tcW w:w="3595" w:type="dxa"/>
                </w:tcPr>
                <w:p w:rsidR="00FB7E03" w:rsidRDefault="00FB7E03" w:rsidP="00BF1605">
                  <w:r>
                    <w:t>questions</w:t>
                  </w:r>
                </w:p>
              </w:tc>
              <w:tc>
                <w:tcPr>
                  <w:tcW w:w="3595" w:type="dxa"/>
                </w:tcPr>
                <w:p w:rsidR="00FB7E03" w:rsidRDefault="00FB7E03" w:rsidP="00BF1605">
                  <w:r>
                    <w:t>Questions demonstrating thinking</w:t>
                  </w:r>
                </w:p>
              </w:tc>
            </w:tr>
            <w:tr w:rsidR="00FB7E03" w:rsidTr="00BF1605">
              <w:tc>
                <w:tcPr>
                  <w:tcW w:w="3595" w:type="dxa"/>
                </w:tcPr>
                <w:p w:rsidR="00FB7E03" w:rsidRDefault="009503AE" w:rsidP="00BF1605">
                  <w:r>
                    <w:t>?</w:t>
                  </w:r>
                </w:p>
              </w:tc>
              <w:tc>
                <w:tcPr>
                  <w:tcW w:w="3595" w:type="dxa"/>
                </w:tcPr>
                <w:p w:rsidR="00FB7E03" w:rsidRDefault="00FB7E03" w:rsidP="00BF1605">
                  <w:r>
                    <w:t>?</w:t>
                  </w:r>
                </w:p>
              </w:tc>
              <w:tc>
                <w:tcPr>
                  <w:tcW w:w="3595" w:type="dxa"/>
                </w:tcPr>
                <w:p w:rsidR="00FB7E03" w:rsidRDefault="00FB7E03" w:rsidP="00BF1605">
                  <w:r>
                    <w:t>?</w:t>
                  </w:r>
                </w:p>
              </w:tc>
            </w:tr>
          </w:tbl>
          <w:p w:rsidR="00A56A45" w:rsidRPr="00A56A45" w:rsidRDefault="00A56A45" w:rsidP="00FB7E03">
            <w:pPr>
              <w:rPr>
                <w:color w:val="FF0000"/>
              </w:rPr>
            </w:pPr>
            <w:r w:rsidRPr="00A56A45">
              <w:rPr>
                <w:color w:val="FF0000"/>
              </w:rPr>
              <w:t>Good place to stop if time is short-begin here tomorrow</w:t>
            </w:r>
          </w:p>
          <w:p w:rsidR="00A56A45" w:rsidRPr="00A56A45" w:rsidRDefault="00A56A45" w:rsidP="00FB7E03">
            <w:pPr>
              <w:rPr>
                <w:color w:val="FF0000"/>
              </w:rPr>
            </w:pPr>
            <w:r>
              <w:rPr>
                <w:color w:val="FF0000"/>
              </w:rPr>
              <w:t>Exit Slip-What is E-waste?</w:t>
            </w:r>
          </w:p>
          <w:p w:rsidR="00F97A79" w:rsidRDefault="00F97A79" w:rsidP="00FB7E03"/>
          <w:p w:rsidR="002B559D" w:rsidRDefault="002B559D" w:rsidP="00FB7E03">
            <w:r>
              <w:t>30 minutes</w:t>
            </w:r>
          </w:p>
          <w:p w:rsidR="002B559D" w:rsidRDefault="002B559D" w:rsidP="00FB7E03"/>
          <w:p w:rsidR="00642D7B" w:rsidRDefault="00BF1605" w:rsidP="00FB7E03">
            <w:r>
              <w:t>3.  Students are now ready to ready an</w:t>
            </w:r>
            <w:r w:rsidR="00727C7D">
              <w:t xml:space="preserve">d annotate </w:t>
            </w:r>
            <w:r w:rsidR="00727C7D" w:rsidRPr="00727C7D">
              <w:rPr>
                <w:b/>
              </w:rPr>
              <w:t>text #2</w:t>
            </w:r>
            <w:r w:rsidR="00467047">
              <w:t xml:space="preserve"> independently and turn it in for assessment using the rubric previously created. </w:t>
            </w:r>
          </w:p>
          <w:p w:rsidR="00642D7B" w:rsidRDefault="00642D7B" w:rsidP="00642D7B"/>
          <w:p w:rsidR="00350E3F" w:rsidRDefault="00350E3F" w:rsidP="00642D7B">
            <w:r>
              <w:t>4.  When students have completed annotating the text, complete the list of elements that are found in the reading, and add other chemicals to the list</w:t>
            </w:r>
            <w:r w:rsidR="00353AB5">
              <w:t xml:space="preserve"> such as “phosphors”, dioxin, etc. and assign each element/chemical to a student to research the health hazards to report to the class next period. </w:t>
            </w:r>
          </w:p>
          <w:p w:rsidR="00642D7B" w:rsidRDefault="00642D7B" w:rsidP="00642D7B">
            <w:pPr>
              <w:pStyle w:val="ListParagraph"/>
            </w:pPr>
          </w:p>
        </w:tc>
      </w:tr>
      <w:tr w:rsidR="00642D7B" w:rsidTr="00642D7B">
        <w:trPr>
          <w:trHeight w:val="422"/>
        </w:trPr>
        <w:tc>
          <w:tcPr>
            <w:tcW w:w="10818" w:type="dxa"/>
            <w:gridSpan w:val="3"/>
          </w:tcPr>
          <w:p w:rsidR="00642D7B" w:rsidRDefault="00642D7B" w:rsidP="00642D7B">
            <w:r>
              <w:t>EXPLAIN: Students will summarize the results of the EXPLORE phase in oral or written form.  This may be a class discussion, reports, or a product.</w:t>
            </w:r>
          </w:p>
        </w:tc>
      </w:tr>
      <w:tr w:rsidR="00642D7B" w:rsidTr="00353AB5">
        <w:trPr>
          <w:trHeight w:val="728"/>
        </w:trPr>
        <w:tc>
          <w:tcPr>
            <w:tcW w:w="10818" w:type="dxa"/>
            <w:gridSpan w:val="3"/>
          </w:tcPr>
          <w:p w:rsidR="00642D7B" w:rsidRPr="00353AB5" w:rsidRDefault="00353AB5" w:rsidP="00353AB5">
            <w:r>
              <w:t>Discuss any of the articles and answer any questions.</w:t>
            </w:r>
          </w:p>
        </w:tc>
      </w:tr>
      <w:tr w:rsidR="00642D7B" w:rsidTr="00642D7B">
        <w:trPr>
          <w:trHeight w:val="592"/>
        </w:trPr>
        <w:tc>
          <w:tcPr>
            <w:tcW w:w="10818" w:type="dxa"/>
            <w:gridSpan w:val="3"/>
          </w:tcPr>
          <w:p w:rsidR="00642D7B" w:rsidRDefault="00642D7B" w:rsidP="00642D7B">
            <w:r>
              <w:t>ELABORATE: Students’ understanding of the concept is challenged and deepened through new experiences.</w:t>
            </w:r>
          </w:p>
        </w:tc>
      </w:tr>
      <w:tr w:rsidR="00642D7B" w:rsidTr="00642D7B">
        <w:trPr>
          <w:trHeight w:val="591"/>
        </w:trPr>
        <w:tc>
          <w:tcPr>
            <w:tcW w:w="10818" w:type="dxa"/>
            <w:gridSpan w:val="3"/>
          </w:tcPr>
          <w:p w:rsidR="00CA09B6" w:rsidRDefault="00CA09B6" w:rsidP="00642D7B">
            <w:r>
              <w:t>N</w:t>
            </w:r>
            <w:r w:rsidR="00353AB5">
              <w:t>one</w:t>
            </w:r>
          </w:p>
          <w:p w:rsidR="00CA09B6" w:rsidRDefault="00CA09B6" w:rsidP="00642D7B"/>
        </w:tc>
      </w:tr>
      <w:tr w:rsidR="00642D7B" w:rsidTr="00642D7B">
        <w:trPr>
          <w:trHeight w:val="422"/>
        </w:trPr>
        <w:tc>
          <w:tcPr>
            <w:tcW w:w="10818" w:type="dxa"/>
            <w:gridSpan w:val="3"/>
          </w:tcPr>
          <w:p w:rsidR="00642D7B" w:rsidRDefault="00642D7B" w:rsidP="00642D7B">
            <w:r>
              <w:t xml:space="preserve">EVALUATE: Use frequent formative evaluations to make instructional decisions about clarifying, </w:t>
            </w:r>
          </w:p>
          <w:p w:rsidR="00642D7B" w:rsidRDefault="00642D7B" w:rsidP="00642D7B">
            <w:r>
              <w:t>re-teaching, or moving on.  Use Summative evaluations to assign grades.</w:t>
            </w:r>
          </w:p>
        </w:tc>
      </w:tr>
      <w:tr w:rsidR="00642D7B" w:rsidTr="00642D7B">
        <w:trPr>
          <w:trHeight w:val="422"/>
        </w:trPr>
        <w:tc>
          <w:tcPr>
            <w:tcW w:w="5409" w:type="dxa"/>
          </w:tcPr>
          <w:p w:rsidR="00642D7B" w:rsidRDefault="00642D7B" w:rsidP="00642D7B">
            <w:r>
              <w:t>Formative</w:t>
            </w:r>
          </w:p>
        </w:tc>
        <w:tc>
          <w:tcPr>
            <w:tcW w:w="5409" w:type="dxa"/>
            <w:gridSpan w:val="2"/>
          </w:tcPr>
          <w:p w:rsidR="00642D7B" w:rsidRDefault="00642D7B" w:rsidP="00642D7B">
            <w:r>
              <w:t>Summative</w:t>
            </w:r>
          </w:p>
        </w:tc>
      </w:tr>
      <w:tr w:rsidR="00642D7B" w:rsidTr="00642D7B">
        <w:trPr>
          <w:trHeight w:val="97"/>
        </w:trPr>
        <w:tc>
          <w:tcPr>
            <w:tcW w:w="5409" w:type="dxa"/>
          </w:tcPr>
          <w:p w:rsidR="00642D7B" w:rsidRDefault="00353AB5" w:rsidP="00642D7B">
            <w:r>
              <w:t>Assess the text that students annotated independently.</w:t>
            </w:r>
          </w:p>
        </w:tc>
        <w:tc>
          <w:tcPr>
            <w:tcW w:w="5409" w:type="dxa"/>
            <w:gridSpan w:val="2"/>
          </w:tcPr>
          <w:p w:rsidR="00642D7B" w:rsidRDefault="00A756C5" w:rsidP="00642D7B">
            <w:r>
              <w:t>None for this lesson</w:t>
            </w:r>
          </w:p>
          <w:p w:rsidR="00642D7B" w:rsidRDefault="00642D7B" w:rsidP="00642D7B"/>
        </w:tc>
      </w:tr>
      <w:tr w:rsidR="00A756C5" w:rsidTr="00A756C5">
        <w:tc>
          <w:tcPr>
            <w:tcW w:w="10818" w:type="dxa"/>
            <w:gridSpan w:val="3"/>
          </w:tcPr>
          <w:p w:rsidR="00F97A79" w:rsidRDefault="00F97A79" w:rsidP="00CA09B6">
            <w:pPr>
              <w:rPr>
                <w:sz w:val="40"/>
                <w:szCs w:val="40"/>
              </w:rPr>
            </w:pPr>
          </w:p>
          <w:p w:rsidR="00F97A79" w:rsidRDefault="00F97A79" w:rsidP="00CA09B6">
            <w:pPr>
              <w:rPr>
                <w:sz w:val="40"/>
                <w:szCs w:val="40"/>
              </w:rPr>
            </w:pPr>
          </w:p>
          <w:p w:rsidR="00F97A79" w:rsidRDefault="00F97A79" w:rsidP="00A756C5">
            <w:pPr>
              <w:jc w:val="center"/>
              <w:rPr>
                <w:sz w:val="40"/>
                <w:szCs w:val="40"/>
              </w:rPr>
            </w:pPr>
          </w:p>
          <w:p w:rsidR="00A756C5" w:rsidRPr="000C2F9C" w:rsidRDefault="00A756C5" w:rsidP="00A756C5">
            <w:pPr>
              <w:jc w:val="center"/>
              <w:rPr>
                <w:sz w:val="48"/>
                <w:szCs w:val="48"/>
              </w:rPr>
            </w:pPr>
            <w:r w:rsidRPr="00C947B6">
              <w:rPr>
                <w:sz w:val="40"/>
                <w:szCs w:val="40"/>
              </w:rPr>
              <w:t>Modified 5 E Lesson Plan</w:t>
            </w:r>
          </w:p>
        </w:tc>
      </w:tr>
      <w:tr w:rsidR="00A756C5" w:rsidTr="00A756C5">
        <w:tc>
          <w:tcPr>
            <w:tcW w:w="7398" w:type="dxa"/>
            <w:gridSpan w:val="2"/>
          </w:tcPr>
          <w:p w:rsidR="00A756C5" w:rsidRDefault="00A756C5" w:rsidP="00A756C5">
            <w:r>
              <w:t>TOPIC: E-Waste</w:t>
            </w:r>
          </w:p>
          <w:p w:rsidR="00A756C5" w:rsidRDefault="00A756C5" w:rsidP="00A756C5">
            <w:r>
              <w:t>Lesson 2</w:t>
            </w:r>
          </w:p>
        </w:tc>
        <w:tc>
          <w:tcPr>
            <w:tcW w:w="3420" w:type="dxa"/>
          </w:tcPr>
          <w:p w:rsidR="00A756C5" w:rsidRDefault="00A756C5" w:rsidP="00A756C5">
            <w:r>
              <w:t>DATE(S):</w:t>
            </w:r>
          </w:p>
        </w:tc>
      </w:tr>
      <w:tr w:rsidR="00A756C5" w:rsidTr="00A756C5">
        <w:tc>
          <w:tcPr>
            <w:tcW w:w="10818" w:type="dxa"/>
            <w:gridSpan w:val="3"/>
          </w:tcPr>
          <w:p w:rsidR="00A756C5" w:rsidRDefault="00A756C5" w:rsidP="00A756C5">
            <w:r>
              <w:t>SCIENCE STANDARDS:  same as lesson 1</w:t>
            </w:r>
          </w:p>
          <w:p w:rsidR="00A756C5" w:rsidRDefault="00A756C5" w:rsidP="00A756C5"/>
        </w:tc>
      </w:tr>
      <w:tr w:rsidR="00A756C5" w:rsidTr="00A756C5">
        <w:trPr>
          <w:trHeight w:val="240"/>
        </w:trPr>
        <w:tc>
          <w:tcPr>
            <w:tcW w:w="10818" w:type="dxa"/>
            <w:gridSpan w:val="3"/>
          </w:tcPr>
          <w:p w:rsidR="00A756C5" w:rsidRDefault="00A756C5" w:rsidP="00A756C5">
            <w:r>
              <w:t xml:space="preserve">MATERIALS:  </w:t>
            </w:r>
          </w:p>
          <w:p w:rsidR="00A756C5" w:rsidRDefault="00A756C5" w:rsidP="00A756C5"/>
        </w:tc>
      </w:tr>
      <w:tr w:rsidR="00A756C5" w:rsidTr="00A756C5">
        <w:trPr>
          <w:trHeight w:val="240"/>
        </w:trPr>
        <w:tc>
          <w:tcPr>
            <w:tcW w:w="10818" w:type="dxa"/>
            <w:gridSpan w:val="3"/>
          </w:tcPr>
          <w:p w:rsidR="00A756C5" w:rsidRDefault="00A756C5" w:rsidP="00A756C5">
            <w:r>
              <w:t>ENGAGE: Use a piece of text, question, discrete event, video, cartoon, picture, symbol or demonstration that exemplifies the question but not the answer.</w:t>
            </w:r>
          </w:p>
        </w:tc>
      </w:tr>
      <w:tr w:rsidR="00A756C5" w:rsidTr="00A756C5">
        <w:trPr>
          <w:trHeight w:val="1817"/>
        </w:trPr>
        <w:tc>
          <w:tcPr>
            <w:tcW w:w="10818" w:type="dxa"/>
            <w:gridSpan w:val="3"/>
            <w:tcBorders>
              <w:bottom w:val="single" w:sz="4" w:space="0" w:color="auto"/>
            </w:tcBorders>
          </w:tcPr>
          <w:p w:rsidR="008821EE" w:rsidRDefault="002A5674" w:rsidP="00A756C5">
            <w:r>
              <w:t>20</w:t>
            </w:r>
            <w:r w:rsidR="008821EE">
              <w:t xml:space="preserve"> minutes</w:t>
            </w:r>
          </w:p>
          <w:p w:rsidR="0049040D" w:rsidRDefault="0049040D" w:rsidP="00A756C5"/>
          <w:p w:rsidR="00A756C5" w:rsidRDefault="00D82A6C" w:rsidP="00A756C5">
            <w:r w:rsidRPr="00E446E9">
              <w:rPr>
                <w:highlight w:val="yellow"/>
              </w:rPr>
              <w:t>Have students share their research on the elements and chemicals and put this information on the board or large paper.</w:t>
            </w:r>
          </w:p>
          <w:p w:rsidR="0049040D" w:rsidRDefault="0049040D" w:rsidP="00A756C5"/>
          <w:p w:rsidR="00D82A6C" w:rsidRDefault="0049040D" w:rsidP="00A756C5">
            <w:r w:rsidRPr="00E446E9">
              <w:rPr>
                <w:highlight w:val="yellow"/>
              </w:rPr>
              <w:t>Ask students how close reading/annotating is different from the type of reading we usually do.</w:t>
            </w:r>
          </w:p>
          <w:p w:rsidR="008821EE" w:rsidRPr="001B50CD" w:rsidRDefault="008821EE" w:rsidP="008821EE">
            <w:pPr>
              <w:widowControl w:val="0"/>
              <w:autoSpaceDE w:val="0"/>
              <w:autoSpaceDN w:val="0"/>
              <w:adjustRightInd w:val="0"/>
            </w:pPr>
          </w:p>
        </w:tc>
      </w:tr>
      <w:tr w:rsidR="00A756C5" w:rsidTr="00A756C5">
        <w:trPr>
          <w:trHeight w:val="422"/>
        </w:trPr>
        <w:tc>
          <w:tcPr>
            <w:tcW w:w="10818" w:type="dxa"/>
            <w:gridSpan w:val="3"/>
          </w:tcPr>
          <w:p w:rsidR="00A756C5" w:rsidRDefault="00A756C5" w:rsidP="00A756C5">
            <w:r>
              <w:t xml:space="preserve">EXPLORE: Identify one or more texts and/or an investigative techniques and/or products to be used/created it the exploration.  Describe what the students will do.  </w:t>
            </w:r>
          </w:p>
        </w:tc>
      </w:tr>
      <w:tr w:rsidR="00A756C5" w:rsidTr="00A756C5">
        <w:trPr>
          <w:trHeight w:val="1160"/>
        </w:trPr>
        <w:tc>
          <w:tcPr>
            <w:tcW w:w="10818" w:type="dxa"/>
            <w:gridSpan w:val="3"/>
          </w:tcPr>
          <w:p w:rsidR="008821EE" w:rsidRDefault="008821EE" w:rsidP="008821EE"/>
          <w:p w:rsidR="00E446E9" w:rsidRPr="00E446E9" w:rsidRDefault="00214369" w:rsidP="008821EE">
            <w:r>
              <w:t>10</w:t>
            </w:r>
            <w:r w:rsidR="00E446E9" w:rsidRPr="00E446E9">
              <w:t xml:space="preserve"> minutes</w:t>
            </w:r>
          </w:p>
          <w:p w:rsidR="008821EE" w:rsidRPr="00E446E9" w:rsidRDefault="008821EE" w:rsidP="008821EE">
            <w:pPr>
              <w:rPr>
                <w:highlight w:val="yellow"/>
              </w:rPr>
            </w:pPr>
            <w:r w:rsidRPr="00E446E9">
              <w:rPr>
                <w:highlight w:val="yellow"/>
              </w:rPr>
              <w:t>Discuss Wikipedia-show it on the computer and demonstrate how the citations work.</w:t>
            </w:r>
          </w:p>
          <w:p w:rsidR="008821EE" w:rsidRPr="00AF1732" w:rsidRDefault="008821EE" w:rsidP="008821EE">
            <w:pPr>
              <w:widowControl w:val="0"/>
              <w:autoSpaceDE w:val="0"/>
              <w:autoSpaceDN w:val="0"/>
              <w:adjustRightInd w:val="0"/>
              <w:rPr>
                <w:rFonts w:cs="Helvetica"/>
              </w:rPr>
            </w:pPr>
            <w:r w:rsidRPr="00E446E9">
              <w:rPr>
                <w:rStyle w:val="Hyperlink"/>
                <w:color w:val="auto"/>
                <w:highlight w:val="yellow"/>
                <w:u w:val="none"/>
              </w:rPr>
              <w:t xml:space="preserve">Excerpt from Wikipedia     </w:t>
            </w:r>
            <w:hyperlink r:id="rId36" w:history="1">
              <w:r w:rsidRPr="00E446E9">
                <w:rPr>
                  <w:rStyle w:val="Hyperlink"/>
                  <w:rFonts w:cs="Helvetica"/>
                  <w:highlight w:val="yellow"/>
                </w:rPr>
                <w:t>http://en.wikipedia.org/wiki/Electronic_waste</w:t>
              </w:r>
            </w:hyperlink>
          </w:p>
          <w:p w:rsidR="00A756C5" w:rsidRDefault="00A756C5" w:rsidP="008821EE"/>
          <w:p w:rsidR="00E446E9" w:rsidRDefault="00E446E9" w:rsidP="008821EE">
            <w:r>
              <w:t>20 minutes</w:t>
            </w:r>
          </w:p>
          <w:p w:rsidR="008821EE" w:rsidRDefault="008821EE" w:rsidP="008821EE">
            <w:r>
              <w:t>Students will read and annotate text #1.  Have students T&amp;T about the text and make a short summary of the text to present to the class.</w:t>
            </w:r>
            <w:r w:rsidR="00AF5E71">
              <w:t xml:space="preserve">  Discuss as a class</w:t>
            </w:r>
            <w:r w:rsidR="002750E7">
              <w:t>.  Go over this text carefully.</w:t>
            </w:r>
          </w:p>
          <w:p w:rsidR="00A756C5" w:rsidRDefault="00A756C5" w:rsidP="00214369"/>
        </w:tc>
      </w:tr>
      <w:tr w:rsidR="00A756C5" w:rsidTr="00A756C5">
        <w:trPr>
          <w:trHeight w:val="422"/>
        </w:trPr>
        <w:tc>
          <w:tcPr>
            <w:tcW w:w="10818" w:type="dxa"/>
            <w:gridSpan w:val="3"/>
          </w:tcPr>
          <w:p w:rsidR="00A756C5" w:rsidRDefault="00A756C5" w:rsidP="00A756C5">
            <w:r>
              <w:t>EXPLAIN: Students will summarize the results of the EXPLORE phase in oral or written form.  This may be a class discussion, reports, or a product.</w:t>
            </w:r>
          </w:p>
        </w:tc>
      </w:tr>
      <w:tr w:rsidR="00A756C5" w:rsidTr="00A756C5">
        <w:trPr>
          <w:trHeight w:val="1372"/>
        </w:trPr>
        <w:tc>
          <w:tcPr>
            <w:tcW w:w="10818" w:type="dxa"/>
            <w:gridSpan w:val="3"/>
          </w:tcPr>
          <w:p w:rsidR="00AF5E71" w:rsidRPr="002A5674" w:rsidRDefault="002A5674" w:rsidP="00A756C5">
            <w:pPr>
              <w:rPr>
                <w:color w:val="FF0000"/>
                <w:sz w:val="22"/>
              </w:rPr>
            </w:pPr>
            <w:r w:rsidRPr="002A5674">
              <w:rPr>
                <w:color w:val="FF0000"/>
                <w:sz w:val="22"/>
              </w:rPr>
              <w:t>This is a good place to stop if your time is short</w:t>
            </w:r>
            <w:r w:rsidR="00ED2B47">
              <w:rPr>
                <w:color w:val="FF0000"/>
                <w:sz w:val="22"/>
              </w:rPr>
              <w:t>…….Formative will be annotated text that student turned in.</w:t>
            </w:r>
          </w:p>
          <w:p w:rsidR="0049040D" w:rsidRPr="006E666A" w:rsidRDefault="00AF5E71" w:rsidP="00A756C5">
            <w:pPr>
              <w:rPr>
                <w:sz w:val="22"/>
              </w:rPr>
            </w:pPr>
            <w:r w:rsidRPr="006E666A">
              <w:rPr>
                <w:sz w:val="22"/>
              </w:rPr>
              <w:t xml:space="preserve">With any additional time have students finish reading and annotating any of the text they have not completed.  </w:t>
            </w:r>
          </w:p>
          <w:p w:rsidR="006E666A" w:rsidRPr="002750E7" w:rsidRDefault="006E666A" w:rsidP="00A756C5">
            <w:pPr>
              <w:rPr>
                <w:b/>
              </w:rPr>
            </w:pPr>
          </w:p>
          <w:p w:rsidR="0049040D" w:rsidRDefault="0049040D" w:rsidP="00A756C5">
            <w:r w:rsidRPr="00214369">
              <w:rPr>
                <w:highlight w:val="yellow"/>
              </w:rPr>
              <w:t>Return and discuss the annotated text from last period.</w:t>
            </w:r>
            <w:r w:rsidR="00CB79B7">
              <w:t xml:space="preserve"> Give specific examples of thoughts and questions that indicate thinking deeply.</w:t>
            </w:r>
          </w:p>
          <w:p w:rsidR="0049040D" w:rsidRDefault="00C63A78" w:rsidP="00A756C5">
            <w:r>
              <w:t>You may begin the “zoom out” here if desired.</w:t>
            </w:r>
          </w:p>
          <w:p w:rsidR="00AF5E71" w:rsidRDefault="00AF5E71" w:rsidP="00A756C5">
            <w:r>
              <w:t>Leave 8-10 minutes for the Exit slip described in Evaluate.</w:t>
            </w:r>
          </w:p>
        </w:tc>
      </w:tr>
      <w:tr w:rsidR="00A756C5" w:rsidTr="00A756C5">
        <w:trPr>
          <w:trHeight w:val="592"/>
        </w:trPr>
        <w:tc>
          <w:tcPr>
            <w:tcW w:w="10818" w:type="dxa"/>
            <w:gridSpan w:val="3"/>
          </w:tcPr>
          <w:p w:rsidR="00A756C5" w:rsidRDefault="00A756C5" w:rsidP="00A756C5">
            <w:r>
              <w:t>ELABORATE: Students’ understanding of the concept is challenged and deepened through new experiences.</w:t>
            </w:r>
          </w:p>
        </w:tc>
      </w:tr>
      <w:tr w:rsidR="00A756C5" w:rsidTr="00A756C5">
        <w:trPr>
          <w:trHeight w:val="591"/>
        </w:trPr>
        <w:tc>
          <w:tcPr>
            <w:tcW w:w="10818" w:type="dxa"/>
            <w:gridSpan w:val="3"/>
          </w:tcPr>
          <w:p w:rsidR="00214369" w:rsidRDefault="00214369" w:rsidP="00A756C5">
            <w:r>
              <w:t>N</w:t>
            </w:r>
            <w:r w:rsidR="00AF5E71">
              <w:t>one</w:t>
            </w:r>
          </w:p>
        </w:tc>
      </w:tr>
      <w:tr w:rsidR="00A756C5" w:rsidTr="00A756C5">
        <w:trPr>
          <w:trHeight w:val="422"/>
        </w:trPr>
        <w:tc>
          <w:tcPr>
            <w:tcW w:w="10818" w:type="dxa"/>
            <w:gridSpan w:val="3"/>
          </w:tcPr>
          <w:p w:rsidR="00A756C5" w:rsidRDefault="00A756C5" w:rsidP="00A756C5">
            <w:r>
              <w:t xml:space="preserve">EVALUATE: Use frequent formative evaluations to make instructional decisions about clarifying, </w:t>
            </w:r>
          </w:p>
          <w:p w:rsidR="00A756C5" w:rsidRDefault="00A756C5" w:rsidP="00A756C5">
            <w:r>
              <w:t>re-teaching, or moving on.  Use Summative evaluations to assign grades.</w:t>
            </w:r>
          </w:p>
        </w:tc>
      </w:tr>
      <w:tr w:rsidR="00A756C5" w:rsidTr="00A756C5">
        <w:trPr>
          <w:trHeight w:val="422"/>
        </w:trPr>
        <w:tc>
          <w:tcPr>
            <w:tcW w:w="5409" w:type="dxa"/>
          </w:tcPr>
          <w:p w:rsidR="00A756C5" w:rsidRDefault="00A756C5" w:rsidP="00A756C5">
            <w:r>
              <w:t>Formative</w:t>
            </w:r>
          </w:p>
        </w:tc>
        <w:tc>
          <w:tcPr>
            <w:tcW w:w="5409" w:type="dxa"/>
            <w:gridSpan w:val="2"/>
          </w:tcPr>
          <w:p w:rsidR="00A756C5" w:rsidRDefault="00A756C5" w:rsidP="00A756C5">
            <w:r>
              <w:t>Summative</w:t>
            </w:r>
          </w:p>
        </w:tc>
      </w:tr>
      <w:tr w:rsidR="00A756C5" w:rsidTr="00A756C5">
        <w:trPr>
          <w:trHeight w:val="97"/>
        </w:trPr>
        <w:tc>
          <w:tcPr>
            <w:tcW w:w="5409" w:type="dxa"/>
          </w:tcPr>
          <w:p w:rsidR="00A756C5" w:rsidRDefault="00AF5E71" w:rsidP="00A756C5">
            <w:r>
              <w:t>Exit slip:</w:t>
            </w:r>
          </w:p>
          <w:p w:rsidR="00AF5E71" w:rsidRPr="00214369" w:rsidRDefault="00AF5E71" w:rsidP="00A756C5">
            <w:pPr>
              <w:rPr>
                <w:highlight w:val="yellow"/>
              </w:rPr>
            </w:pPr>
            <w:r w:rsidRPr="00214369">
              <w:rPr>
                <w:highlight w:val="yellow"/>
              </w:rPr>
              <w:t xml:space="preserve">Students will </w:t>
            </w:r>
          </w:p>
          <w:p w:rsidR="00AF5E71" w:rsidRPr="00214369" w:rsidRDefault="00AF5E71" w:rsidP="00A756C5">
            <w:pPr>
              <w:rPr>
                <w:highlight w:val="yellow"/>
              </w:rPr>
            </w:pPr>
            <w:r w:rsidRPr="00214369">
              <w:rPr>
                <w:highlight w:val="yellow"/>
              </w:rPr>
              <w:t>define e-waste in their own words,</w:t>
            </w:r>
          </w:p>
          <w:p w:rsidR="00AF5E71" w:rsidRDefault="00AF5E71" w:rsidP="00A756C5">
            <w:r w:rsidRPr="00214369">
              <w:rPr>
                <w:highlight w:val="yellow"/>
              </w:rPr>
              <w:t>discuss some of the issues associated with e-waste</w:t>
            </w:r>
          </w:p>
          <w:p w:rsidR="00AF5E71" w:rsidRDefault="00AF5E71" w:rsidP="00A756C5">
            <w:r w:rsidRPr="00214369">
              <w:rPr>
                <w:highlight w:val="yellow"/>
              </w:rPr>
              <w:t>list at least 4 examples of e-waste</w:t>
            </w:r>
          </w:p>
        </w:tc>
        <w:tc>
          <w:tcPr>
            <w:tcW w:w="5409" w:type="dxa"/>
            <w:gridSpan w:val="2"/>
          </w:tcPr>
          <w:p w:rsidR="00A756C5" w:rsidRDefault="00A756C5" w:rsidP="00A756C5"/>
          <w:p w:rsidR="00A756C5" w:rsidRDefault="00AF5E71" w:rsidP="00A756C5">
            <w:r>
              <w:t>None for this lesson</w:t>
            </w:r>
          </w:p>
        </w:tc>
      </w:tr>
    </w:tbl>
    <w:p w:rsidR="00A756C5" w:rsidRDefault="00A756C5" w:rsidP="00A756C5">
      <w:pPr>
        <w:rPr>
          <w:sz w:val="32"/>
        </w:rPr>
      </w:pPr>
    </w:p>
    <w:tbl>
      <w:tblPr>
        <w:tblStyle w:val="TableGrid"/>
        <w:tblW w:w="0" w:type="auto"/>
        <w:tblLook w:val="04A0" w:firstRow="1" w:lastRow="0" w:firstColumn="1" w:lastColumn="0" w:noHBand="0" w:noVBand="1"/>
      </w:tblPr>
      <w:tblGrid>
        <w:gridCol w:w="5409"/>
        <w:gridCol w:w="1989"/>
        <w:gridCol w:w="3420"/>
      </w:tblGrid>
      <w:tr w:rsidR="00C63A78" w:rsidTr="00C7507B">
        <w:tc>
          <w:tcPr>
            <w:tcW w:w="10818" w:type="dxa"/>
            <w:gridSpan w:val="3"/>
          </w:tcPr>
          <w:p w:rsidR="00C63A78" w:rsidRPr="000C2F9C" w:rsidRDefault="00C63A78" w:rsidP="00C7507B">
            <w:pPr>
              <w:jc w:val="center"/>
              <w:rPr>
                <w:sz w:val="48"/>
                <w:szCs w:val="48"/>
              </w:rPr>
            </w:pPr>
            <w:r w:rsidRPr="00C947B6">
              <w:rPr>
                <w:sz w:val="40"/>
                <w:szCs w:val="40"/>
              </w:rPr>
              <w:t>Modified 5 E Lesson Plan</w:t>
            </w:r>
          </w:p>
        </w:tc>
      </w:tr>
      <w:tr w:rsidR="00C63A78" w:rsidTr="00C7507B">
        <w:tc>
          <w:tcPr>
            <w:tcW w:w="7398" w:type="dxa"/>
            <w:gridSpan w:val="2"/>
          </w:tcPr>
          <w:p w:rsidR="00C63A78" w:rsidRDefault="00C63A78" w:rsidP="00C7507B">
            <w:r>
              <w:t>TOPIC: E-Waste</w:t>
            </w:r>
          </w:p>
          <w:p w:rsidR="00C63A78" w:rsidRDefault="00C63A78" w:rsidP="00C7507B">
            <w:r>
              <w:t>Lesson 3</w:t>
            </w:r>
          </w:p>
        </w:tc>
        <w:tc>
          <w:tcPr>
            <w:tcW w:w="3420" w:type="dxa"/>
          </w:tcPr>
          <w:p w:rsidR="00C63A78" w:rsidRDefault="00C63A78" w:rsidP="00C7507B">
            <w:r>
              <w:t>DATE(S):</w:t>
            </w:r>
          </w:p>
        </w:tc>
      </w:tr>
      <w:tr w:rsidR="00C63A78" w:rsidRPr="00927B7D" w:rsidTr="00C7507B">
        <w:tc>
          <w:tcPr>
            <w:tcW w:w="10818" w:type="dxa"/>
            <w:gridSpan w:val="3"/>
          </w:tcPr>
          <w:p w:rsidR="00C63A78" w:rsidRDefault="00C63A78" w:rsidP="00C7507B">
            <w:r>
              <w:t>SCIENCE STANDARDS: (Possibly)</w:t>
            </w:r>
          </w:p>
          <w:p w:rsidR="00C63A78" w:rsidRDefault="00C63A78" w:rsidP="00C7507B">
            <w:pPr>
              <w:rPr>
                <w:rFonts w:cs="Times"/>
                <w:sz w:val="22"/>
                <w:szCs w:val="22"/>
              </w:rPr>
            </w:pPr>
            <w:r w:rsidRPr="00927B7D">
              <w:rPr>
                <w:rFonts w:cs="Times"/>
                <w:sz w:val="22"/>
                <w:szCs w:val="22"/>
              </w:rPr>
              <w:t>HS-ESS3-4. Evaluate or refine a technological solution that reduces impacts of human activities on natural systems.*</w:t>
            </w:r>
          </w:p>
          <w:p w:rsidR="00C63A78" w:rsidRDefault="00C63A78" w:rsidP="00C7507B">
            <w:pPr>
              <w:widowControl w:val="0"/>
              <w:autoSpaceDE w:val="0"/>
              <w:autoSpaceDN w:val="0"/>
              <w:adjustRightInd w:val="0"/>
              <w:spacing w:after="240"/>
              <w:rPr>
                <w:rFonts w:cs="Tahoma"/>
                <w:color w:val="B20005"/>
                <w:sz w:val="18"/>
                <w:szCs w:val="18"/>
              </w:rPr>
            </w:pPr>
            <w:r w:rsidRPr="00F43194">
              <w:rPr>
                <w:rFonts w:cs="Tahoma"/>
                <w:color w:val="B20005"/>
                <w:sz w:val="18"/>
                <w:szCs w:val="18"/>
              </w:rPr>
              <w:t>[Clarification Statement: Examples of data on the impacts of human activities could include the quantities and types of pollutants released, changes to biomass and species diversity, or areal changes in land surface use (such as for urban development, agriculture and livestock, or surface mining). Examples for limiting future impacts could range from local efforts (such as reducing, reusing, and recycling resources) to large-scale geoengineering design solutions (such as altering global temperatures by making large chang</w:t>
            </w:r>
            <w:r>
              <w:rPr>
                <w:rFonts w:cs="Tahoma"/>
                <w:color w:val="B20005"/>
                <w:sz w:val="18"/>
                <w:szCs w:val="18"/>
              </w:rPr>
              <w:t>es to the atmosphere or ocean).</w:t>
            </w:r>
          </w:p>
          <w:p w:rsidR="00C63A78" w:rsidRDefault="00C63A78" w:rsidP="00C7507B">
            <w:pPr>
              <w:widowControl w:val="0"/>
              <w:autoSpaceDE w:val="0"/>
              <w:autoSpaceDN w:val="0"/>
              <w:adjustRightInd w:val="0"/>
              <w:rPr>
                <w:rFonts w:cs="Tahoma"/>
                <w:sz w:val="16"/>
                <w:szCs w:val="16"/>
              </w:rPr>
            </w:pPr>
            <w:r w:rsidRPr="00927B7D">
              <w:rPr>
                <w:rFonts w:cs="Tahoma"/>
                <w:sz w:val="16"/>
                <w:szCs w:val="16"/>
              </w:rPr>
              <w:t>*The performance expectations marked with an asterisk integrate traditional science content with engineering through a Practice or Disciplinary Core Idea.</w:t>
            </w:r>
          </w:p>
          <w:p w:rsidR="00C63A78" w:rsidRPr="00927B7D" w:rsidRDefault="00C63A78" w:rsidP="00C7507B">
            <w:pPr>
              <w:widowControl w:val="0"/>
              <w:autoSpaceDE w:val="0"/>
              <w:autoSpaceDN w:val="0"/>
              <w:adjustRightInd w:val="0"/>
              <w:rPr>
                <w:rFonts w:cs="Tahoma"/>
                <w:sz w:val="16"/>
                <w:szCs w:val="16"/>
              </w:rPr>
            </w:pPr>
          </w:p>
        </w:tc>
      </w:tr>
      <w:tr w:rsidR="00C63A78" w:rsidTr="00C7507B">
        <w:trPr>
          <w:trHeight w:val="240"/>
        </w:trPr>
        <w:tc>
          <w:tcPr>
            <w:tcW w:w="10818" w:type="dxa"/>
            <w:gridSpan w:val="3"/>
          </w:tcPr>
          <w:p w:rsidR="00C63A78" w:rsidRDefault="00C63A78" w:rsidP="00C7507B">
            <w:r>
              <w:t xml:space="preserve">MATERIALS:  </w:t>
            </w:r>
          </w:p>
          <w:p w:rsidR="00C63A78" w:rsidRDefault="00C63A78" w:rsidP="00C7507B"/>
        </w:tc>
      </w:tr>
      <w:tr w:rsidR="00C63A78" w:rsidTr="00C7507B">
        <w:trPr>
          <w:trHeight w:val="240"/>
        </w:trPr>
        <w:tc>
          <w:tcPr>
            <w:tcW w:w="10818" w:type="dxa"/>
            <w:gridSpan w:val="3"/>
          </w:tcPr>
          <w:p w:rsidR="00C63A78" w:rsidRDefault="00C63A78" w:rsidP="00C7507B">
            <w:r>
              <w:t>ENGAGE: Use a piece of text, question, discrete event, video, cartoon, picture, symbol or demonstration that exemplifies the question but not the answer.</w:t>
            </w:r>
          </w:p>
        </w:tc>
      </w:tr>
      <w:tr w:rsidR="00C63A78" w:rsidTr="00C7507B">
        <w:trPr>
          <w:trHeight w:val="1817"/>
        </w:trPr>
        <w:tc>
          <w:tcPr>
            <w:tcW w:w="10818" w:type="dxa"/>
            <w:gridSpan w:val="3"/>
            <w:tcBorders>
              <w:bottom w:val="single" w:sz="4" w:space="0" w:color="auto"/>
            </w:tcBorders>
          </w:tcPr>
          <w:p w:rsidR="00C63A78" w:rsidRPr="001B50CD" w:rsidRDefault="00C63A78" w:rsidP="00C7507B">
            <w:r>
              <w:t>Give back exit slips and discuss the results, clear up any misunderstandings</w:t>
            </w:r>
          </w:p>
        </w:tc>
      </w:tr>
      <w:tr w:rsidR="00C63A78" w:rsidTr="00C7507B">
        <w:trPr>
          <w:trHeight w:val="422"/>
        </w:trPr>
        <w:tc>
          <w:tcPr>
            <w:tcW w:w="10818" w:type="dxa"/>
            <w:gridSpan w:val="3"/>
          </w:tcPr>
          <w:p w:rsidR="00C63A78" w:rsidRDefault="00C63A78" w:rsidP="00C7507B">
            <w:r>
              <w:t xml:space="preserve">EXPLORE: Identify one or more texts and/or an investigative techniques and/or products to be used/created it the exploration.  Describe what the students will do.  </w:t>
            </w:r>
          </w:p>
        </w:tc>
      </w:tr>
      <w:tr w:rsidR="00C63A78" w:rsidTr="00C7507B">
        <w:trPr>
          <w:trHeight w:val="1160"/>
        </w:trPr>
        <w:tc>
          <w:tcPr>
            <w:tcW w:w="10818" w:type="dxa"/>
            <w:gridSpan w:val="3"/>
          </w:tcPr>
          <w:p w:rsidR="00C63A78" w:rsidRDefault="00C63A78" w:rsidP="00C7507B">
            <w:r>
              <w:t>Begin the “Zoom Out “ on the board to compare the texts and discuss reliability.  (</w:t>
            </w:r>
            <w:r w:rsidR="00A86E72">
              <w:t>Continue</w:t>
            </w:r>
            <w:r>
              <w:t xml:space="preserve"> if you began during last lesson)</w:t>
            </w:r>
          </w:p>
          <w:p w:rsidR="00C63A78" w:rsidRDefault="00C63A78" w:rsidP="00C7507B">
            <w:pPr>
              <w:rPr>
                <w:b/>
                <w:color w:val="D99594" w:themeColor="accent2" w:themeTint="99"/>
                <w:sz w:val="22"/>
              </w:rPr>
            </w:pPr>
          </w:p>
          <w:p w:rsidR="00C63A78" w:rsidRPr="00AD58A7" w:rsidRDefault="00C63A78" w:rsidP="00C7507B">
            <w:pPr>
              <w:rPr>
                <w:b/>
                <w:sz w:val="22"/>
              </w:rPr>
            </w:pPr>
            <w:r w:rsidRPr="00AD58A7">
              <w:rPr>
                <w:b/>
                <w:sz w:val="22"/>
              </w:rPr>
              <w:t>Example:</w:t>
            </w:r>
          </w:p>
          <w:p w:rsidR="00C63A78" w:rsidRPr="00AD58A7" w:rsidRDefault="00C63A78" w:rsidP="00C7507B">
            <w:pPr>
              <w:rPr>
                <w:b/>
                <w:sz w:val="22"/>
              </w:rPr>
            </w:pPr>
          </w:p>
          <w:tbl>
            <w:tblPr>
              <w:tblStyle w:val="TableGrid"/>
              <w:tblW w:w="0" w:type="auto"/>
              <w:tblLook w:val="04A0" w:firstRow="1" w:lastRow="0" w:firstColumn="1" w:lastColumn="0" w:noHBand="0" w:noVBand="1"/>
            </w:tblPr>
            <w:tblGrid>
              <w:gridCol w:w="1512"/>
              <w:gridCol w:w="1512"/>
              <w:gridCol w:w="1512"/>
              <w:gridCol w:w="1512"/>
              <w:gridCol w:w="1513"/>
              <w:gridCol w:w="1513"/>
              <w:gridCol w:w="1513"/>
            </w:tblGrid>
            <w:tr w:rsidR="00C63A78" w:rsidRPr="00AD58A7" w:rsidTr="00C7507B">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r w:rsidRPr="00AD58A7">
                    <w:rPr>
                      <w:b/>
                      <w:sz w:val="20"/>
                    </w:rPr>
                    <w:t>Article 1</w:t>
                  </w:r>
                </w:p>
              </w:tc>
              <w:tc>
                <w:tcPr>
                  <w:tcW w:w="1512" w:type="dxa"/>
                </w:tcPr>
                <w:p w:rsidR="00C63A78" w:rsidRPr="00AD58A7" w:rsidRDefault="00C63A78" w:rsidP="00C7507B">
                  <w:pPr>
                    <w:rPr>
                      <w:b/>
                      <w:sz w:val="20"/>
                    </w:rPr>
                  </w:pPr>
                  <w:r w:rsidRPr="00AD58A7">
                    <w:rPr>
                      <w:b/>
                      <w:sz w:val="20"/>
                    </w:rPr>
                    <w:t>Article 2</w:t>
                  </w:r>
                </w:p>
              </w:tc>
              <w:tc>
                <w:tcPr>
                  <w:tcW w:w="1512" w:type="dxa"/>
                </w:tcPr>
                <w:p w:rsidR="00C63A78" w:rsidRPr="00AD58A7" w:rsidRDefault="00C63A78" w:rsidP="00C7507B">
                  <w:pPr>
                    <w:rPr>
                      <w:b/>
                      <w:sz w:val="20"/>
                    </w:rPr>
                  </w:pPr>
                  <w:r w:rsidRPr="00AD58A7">
                    <w:rPr>
                      <w:b/>
                      <w:sz w:val="20"/>
                    </w:rPr>
                    <w:t>Article 3</w:t>
                  </w:r>
                </w:p>
              </w:tc>
              <w:tc>
                <w:tcPr>
                  <w:tcW w:w="1513" w:type="dxa"/>
                </w:tcPr>
                <w:p w:rsidR="00C63A78" w:rsidRPr="00AD58A7" w:rsidRDefault="00C63A78" w:rsidP="00C7507B">
                  <w:pPr>
                    <w:rPr>
                      <w:b/>
                      <w:sz w:val="20"/>
                    </w:rPr>
                  </w:pPr>
                  <w:r w:rsidRPr="00AD58A7">
                    <w:rPr>
                      <w:b/>
                      <w:sz w:val="20"/>
                    </w:rPr>
                    <w:t>Article 4</w:t>
                  </w:r>
                </w:p>
              </w:tc>
              <w:tc>
                <w:tcPr>
                  <w:tcW w:w="1513" w:type="dxa"/>
                </w:tcPr>
                <w:p w:rsidR="00C63A78" w:rsidRPr="00AD58A7" w:rsidRDefault="00C63A78" w:rsidP="00C7507B">
                  <w:pPr>
                    <w:rPr>
                      <w:b/>
                      <w:sz w:val="20"/>
                    </w:rPr>
                  </w:pPr>
                  <w:r w:rsidRPr="00AD58A7">
                    <w:rPr>
                      <w:b/>
                      <w:sz w:val="20"/>
                    </w:rPr>
                    <w:t>Article 5</w:t>
                  </w:r>
                </w:p>
              </w:tc>
              <w:tc>
                <w:tcPr>
                  <w:tcW w:w="1513" w:type="dxa"/>
                </w:tcPr>
                <w:p w:rsidR="00C63A78" w:rsidRPr="00AD58A7" w:rsidRDefault="00C63A78" w:rsidP="00C7507B">
                  <w:pPr>
                    <w:rPr>
                      <w:b/>
                      <w:sz w:val="20"/>
                    </w:rPr>
                  </w:pPr>
                  <w:r w:rsidRPr="00AD58A7">
                    <w:rPr>
                      <w:b/>
                      <w:sz w:val="20"/>
                    </w:rPr>
                    <w:t>Article 6</w:t>
                  </w:r>
                </w:p>
              </w:tc>
            </w:tr>
            <w:tr w:rsidR="00C63A78" w:rsidRPr="00AD58A7" w:rsidTr="00C7507B">
              <w:tc>
                <w:tcPr>
                  <w:tcW w:w="1512" w:type="dxa"/>
                </w:tcPr>
                <w:p w:rsidR="00C63A78" w:rsidRPr="00AD58A7" w:rsidRDefault="00C63A78" w:rsidP="00C7507B">
                  <w:pPr>
                    <w:rPr>
                      <w:b/>
                      <w:sz w:val="20"/>
                    </w:rPr>
                  </w:pPr>
                  <w:r w:rsidRPr="00AD58A7">
                    <w:rPr>
                      <w:b/>
                      <w:sz w:val="20"/>
                    </w:rPr>
                    <w:t>Source</w:t>
                  </w:r>
                </w:p>
              </w:tc>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c>
                <w:tcPr>
                  <w:tcW w:w="1513" w:type="dxa"/>
                </w:tcPr>
                <w:p w:rsidR="00C63A78" w:rsidRPr="00AD58A7" w:rsidRDefault="00C63A78" w:rsidP="00C7507B">
                  <w:pPr>
                    <w:rPr>
                      <w:b/>
                      <w:sz w:val="20"/>
                    </w:rPr>
                  </w:pPr>
                  <w:r w:rsidRPr="00AD58A7">
                    <w:rPr>
                      <w:b/>
                      <w:sz w:val="20"/>
                    </w:rPr>
                    <w:t>ADEQ</w:t>
                  </w:r>
                </w:p>
              </w:tc>
            </w:tr>
            <w:tr w:rsidR="00C63A78" w:rsidRPr="00AD58A7" w:rsidTr="00C7507B">
              <w:tc>
                <w:tcPr>
                  <w:tcW w:w="1512" w:type="dxa"/>
                </w:tcPr>
                <w:p w:rsidR="00C63A78" w:rsidRPr="00AD58A7" w:rsidRDefault="00C63A78" w:rsidP="00C7507B">
                  <w:pPr>
                    <w:rPr>
                      <w:b/>
                      <w:sz w:val="20"/>
                    </w:rPr>
                  </w:pPr>
                  <w:r w:rsidRPr="00AD58A7">
                    <w:rPr>
                      <w:b/>
                      <w:sz w:val="20"/>
                    </w:rPr>
                    <w:t>Reliability of article</w:t>
                  </w:r>
                </w:p>
              </w:tc>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c>
                <w:tcPr>
                  <w:tcW w:w="1513" w:type="dxa"/>
                </w:tcPr>
                <w:p w:rsidR="00C63A78" w:rsidRPr="00AD58A7" w:rsidRDefault="00C63A78" w:rsidP="00C7507B">
                  <w:pPr>
                    <w:rPr>
                      <w:b/>
                      <w:sz w:val="20"/>
                    </w:rPr>
                  </w:pPr>
                  <w:r w:rsidRPr="00AD58A7">
                    <w:rPr>
                      <w:b/>
                      <w:sz w:val="20"/>
                    </w:rPr>
                    <w:t>reliable</w:t>
                  </w:r>
                </w:p>
              </w:tc>
            </w:tr>
            <w:tr w:rsidR="00C63A78" w:rsidRPr="00AD58A7" w:rsidTr="00C7507B">
              <w:tc>
                <w:tcPr>
                  <w:tcW w:w="1512" w:type="dxa"/>
                </w:tcPr>
                <w:p w:rsidR="00C63A78" w:rsidRPr="00AD58A7" w:rsidRDefault="00C63A78" w:rsidP="00C7507B">
                  <w:pPr>
                    <w:rPr>
                      <w:b/>
                      <w:sz w:val="20"/>
                    </w:rPr>
                  </w:pPr>
                  <w:r w:rsidRPr="00AD58A7">
                    <w:rPr>
                      <w:b/>
                      <w:sz w:val="20"/>
                    </w:rPr>
                    <w:t>Definition of E-waste</w:t>
                  </w:r>
                </w:p>
              </w:tc>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r>
            <w:tr w:rsidR="00C63A78" w:rsidRPr="00AD58A7" w:rsidTr="00C7507B">
              <w:tc>
                <w:tcPr>
                  <w:tcW w:w="1512" w:type="dxa"/>
                </w:tcPr>
                <w:p w:rsidR="00C63A78" w:rsidRPr="00AD58A7" w:rsidRDefault="00C63A78" w:rsidP="00C7507B">
                  <w:pPr>
                    <w:rPr>
                      <w:b/>
                      <w:sz w:val="20"/>
                    </w:rPr>
                  </w:pPr>
                  <w:r w:rsidRPr="00AD58A7">
                    <w:rPr>
                      <w:b/>
                      <w:sz w:val="20"/>
                    </w:rPr>
                    <w:t>What is valuable in it?</w:t>
                  </w:r>
                </w:p>
              </w:tc>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r>
            <w:tr w:rsidR="00C63A78" w:rsidRPr="00AD58A7" w:rsidTr="00C7507B">
              <w:tc>
                <w:tcPr>
                  <w:tcW w:w="1512" w:type="dxa"/>
                </w:tcPr>
                <w:p w:rsidR="00C63A78" w:rsidRPr="00AD58A7" w:rsidRDefault="00C63A78" w:rsidP="00C7507B">
                  <w:pPr>
                    <w:rPr>
                      <w:b/>
                      <w:sz w:val="20"/>
                    </w:rPr>
                  </w:pPr>
                  <w:r w:rsidRPr="00AD58A7">
                    <w:rPr>
                      <w:b/>
                      <w:sz w:val="20"/>
                    </w:rPr>
                    <w:t>What is dangerous in it?</w:t>
                  </w:r>
                </w:p>
              </w:tc>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r>
            <w:tr w:rsidR="00C63A78" w:rsidRPr="00AD58A7" w:rsidTr="00C7507B">
              <w:tc>
                <w:tcPr>
                  <w:tcW w:w="1512" w:type="dxa"/>
                </w:tcPr>
                <w:p w:rsidR="00C63A78" w:rsidRPr="00AD58A7" w:rsidRDefault="00C63A78" w:rsidP="00C7507B">
                  <w:pPr>
                    <w:rPr>
                      <w:b/>
                      <w:sz w:val="20"/>
                    </w:rPr>
                  </w:pPr>
                  <w:r w:rsidRPr="00AD58A7">
                    <w:rPr>
                      <w:b/>
                      <w:sz w:val="20"/>
                    </w:rPr>
                    <w:t>Energy need or use</w:t>
                  </w:r>
                </w:p>
              </w:tc>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r>
            <w:tr w:rsidR="00C63A78" w:rsidRPr="00AD58A7" w:rsidTr="00C7507B">
              <w:tc>
                <w:tcPr>
                  <w:tcW w:w="1512" w:type="dxa"/>
                </w:tcPr>
                <w:p w:rsidR="00C63A78" w:rsidRPr="00AD58A7" w:rsidRDefault="00C63A78" w:rsidP="00C7507B">
                  <w:pPr>
                    <w:rPr>
                      <w:b/>
                      <w:sz w:val="20"/>
                    </w:rPr>
                  </w:pPr>
                  <w:r w:rsidRPr="00AD58A7">
                    <w:rPr>
                      <w:b/>
                      <w:sz w:val="20"/>
                    </w:rPr>
                    <w:t>Other</w:t>
                  </w:r>
                </w:p>
              </w:tc>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c>
                <w:tcPr>
                  <w:tcW w:w="1513" w:type="dxa"/>
                </w:tcPr>
                <w:p w:rsidR="00C63A78" w:rsidRPr="00AD58A7" w:rsidRDefault="00C63A78" w:rsidP="00C7507B">
                  <w:pPr>
                    <w:rPr>
                      <w:b/>
                      <w:sz w:val="20"/>
                    </w:rPr>
                  </w:pPr>
                  <w:r w:rsidRPr="00AD58A7">
                    <w:rPr>
                      <w:b/>
                      <w:sz w:val="20"/>
                    </w:rPr>
                    <w:t>Consumer e-waste is not hazardous</w:t>
                  </w:r>
                </w:p>
              </w:tc>
            </w:tr>
            <w:tr w:rsidR="00C63A78" w:rsidRPr="00AD58A7" w:rsidTr="00C7507B">
              <w:tc>
                <w:tcPr>
                  <w:tcW w:w="1512" w:type="dxa"/>
                </w:tcPr>
                <w:p w:rsidR="00C63A78" w:rsidRPr="00AD58A7" w:rsidRDefault="00C63A78" w:rsidP="00C7507B">
                  <w:pPr>
                    <w:rPr>
                      <w:b/>
                      <w:sz w:val="20"/>
                    </w:rPr>
                  </w:pPr>
                  <w:r w:rsidRPr="00AD58A7">
                    <w:rPr>
                      <w:b/>
                      <w:sz w:val="20"/>
                    </w:rPr>
                    <w:t>Other</w:t>
                  </w:r>
                </w:p>
              </w:tc>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p>
              </w:tc>
              <w:tc>
                <w:tcPr>
                  <w:tcW w:w="1512"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c>
                <w:tcPr>
                  <w:tcW w:w="1513" w:type="dxa"/>
                </w:tcPr>
                <w:p w:rsidR="00C63A78" w:rsidRPr="00AD58A7" w:rsidRDefault="00C63A78" w:rsidP="00C7507B">
                  <w:pPr>
                    <w:rPr>
                      <w:b/>
                      <w:sz w:val="20"/>
                    </w:rPr>
                  </w:pPr>
                </w:p>
              </w:tc>
            </w:tr>
          </w:tbl>
          <w:p w:rsidR="00C63A78" w:rsidRPr="00AD58A7" w:rsidRDefault="00C63A78" w:rsidP="00C7507B"/>
          <w:p w:rsidR="00C63A78" w:rsidRPr="00AD58A7" w:rsidRDefault="00C63A78" w:rsidP="00C7507B"/>
          <w:p w:rsidR="00C63A78" w:rsidRDefault="00C63A78" w:rsidP="00C7507B"/>
          <w:p w:rsidR="00C63A78" w:rsidRDefault="00C63A78" w:rsidP="00C7507B"/>
          <w:p w:rsidR="00C63A78" w:rsidRDefault="00C63A78" w:rsidP="00C7507B"/>
          <w:p w:rsidR="00C63A78" w:rsidRDefault="00C63A78" w:rsidP="00C7507B">
            <w:r>
              <w:t>After Zoom Out discussions, begin the discussion of argumentative writing, the purpose and the process you want students to follow.</w:t>
            </w:r>
          </w:p>
          <w:p w:rsidR="00C63A78" w:rsidRDefault="00C63A78" w:rsidP="00C7507B">
            <w:r>
              <w:t>Use any of the following templates:  11 Sentence Argument, 11 Sentence Mini-Essay, Argument Organizer, Argumentative Paper Format, or any argument organizer.  Contact the English Department for a copy of any district or school specific organization.</w:t>
            </w:r>
          </w:p>
          <w:p w:rsidR="00C63A78" w:rsidRDefault="00C63A78" w:rsidP="00C7507B">
            <w:pPr>
              <w:rPr>
                <w:color w:val="FF0000"/>
              </w:rPr>
            </w:pPr>
            <w:r>
              <w:rPr>
                <w:color w:val="FF0000"/>
              </w:rPr>
              <w:t>This is a good place to stop if time is short- exit slip-what are we going to do with our knowledge of</w:t>
            </w:r>
          </w:p>
          <w:p w:rsidR="00C63A78" w:rsidRPr="00AD58A7" w:rsidRDefault="00C63A78" w:rsidP="00C7507B">
            <w:pPr>
              <w:rPr>
                <w:color w:val="FF0000"/>
              </w:rPr>
            </w:pPr>
            <w:r>
              <w:rPr>
                <w:color w:val="FF0000"/>
              </w:rPr>
              <w:t xml:space="preserve"> e-waste?</w:t>
            </w:r>
          </w:p>
        </w:tc>
      </w:tr>
      <w:tr w:rsidR="00C63A78" w:rsidTr="00C7507B">
        <w:trPr>
          <w:trHeight w:val="422"/>
        </w:trPr>
        <w:tc>
          <w:tcPr>
            <w:tcW w:w="10818" w:type="dxa"/>
            <w:gridSpan w:val="3"/>
          </w:tcPr>
          <w:p w:rsidR="00C63A78" w:rsidRDefault="00C63A78" w:rsidP="00C7507B">
            <w:r>
              <w:t>EXPLAIN: Students will summarize the results of the EXPLORE phase in oral or written form.  This may be a class discussion, reports, or a product.</w:t>
            </w:r>
          </w:p>
        </w:tc>
      </w:tr>
      <w:tr w:rsidR="00C63A78" w:rsidTr="00C7507B">
        <w:trPr>
          <w:trHeight w:val="1372"/>
        </w:trPr>
        <w:tc>
          <w:tcPr>
            <w:tcW w:w="10818" w:type="dxa"/>
            <w:gridSpan w:val="3"/>
          </w:tcPr>
          <w:p w:rsidR="00C63A78" w:rsidRDefault="00C63A78" w:rsidP="00C7507B">
            <w:r>
              <w:t xml:space="preserve">Students will formulate questions in groups to discuss with the whole class. Remind students of the original question, and the limits of the questions they can answer from this text.  </w:t>
            </w:r>
          </w:p>
        </w:tc>
      </w:tr>
      <w:tr w:rsidR="00C63A78" w:rsidTr="00C7507B">
        <w:trPr>
          <w:trHeight w:val="592"/>
        </w:trPr>
        <w:tc>
          <w:tcPr>
            <w:tcW w:w="10818" w:type="dxa"/>
            <w:gridSpan w:val="3"/>
          </w:tcPr>
          <w:p w:rsidR="00C63A78" w:rsidRDefault="00C63A78" w:rsidP="00C7507B">
            <w:r>
              <w:t>ELABORATE: Students’ understanding of the concept is challenged and deepened through new experiences.</w:t>
            </w:r>
          </w:p>
        </w:tc>
      </w:tr>
      <w:tr w:rsidR="00C63A78" w:rsidTr="00C7507B">
        <w:trPr>
          <w:trHeight w:val="591"/>
        </w:trPr>
        <w:tc>
          <w:tcPr>
            <w:tcW w:w="10818" w:type="dxa"/>
            <w:gridSpan w:val="3"/>
          </w:tcPr>
          <w:p w:rsidR="00C63A78" w:rsidRDefault="00C63A78" w:rsidP="00C7507B">
            <w:r>
              <w:t xml:space="preserve">None </w:t>
            </w:r>
          </w:p>
        </w:tc>
      </w:tr>
      <w:tr w:rsidR="00C63A78" w:rsidTr="00C7507B">
        <w:trPr>
          <w:trHeight w:val="422"/>
        </w:trPr>
        <w:tc>
          <w:tcPr>
            <w:tcW w:w="10818" w:type="dxa"/>
            <w:gridSpan w:val="3"/>
          </w:tcPr>
          <w:p w:rsidR="00C63A78" w:rsidRDefault="00C63A78" w:rsidP="00C7507B">
            <w:r>
              <w:t xml:space="preserve">EVALUATE: Use frequent formative evaluations to make instructional decisions about clarifying, </w:t>
            </w:r>
          </w:p>
          <w:p w:rsidR="00C63A78" w:rsidRDefault="00C63A78" w:rsidP="00C7507B">
            <w:r>
              <w:t>re-teaching, or moving on.  Use Summative evaluations to assign grades.</w:t>
            </w:r>
          </w:p>
        </w:tc>
      </w:tr>
      <w:tr w:rsidR="00C63A78" w:rsidTr="00C7507B">
        <w:trPr>
          <w:trHeight w:val="422"/>
        </w:trPr>
        <w:tc>
          <w:tcPr>
            <w:tcW w:w="5409" w:type="dxa"/>
          </w:tcPr>
          <w:p w:rsidR="00C63A78" w:rsidRDefault="00C63A78" w:rsidP="00C7507B">
            <w:r>
              <w:t>Formative</w:t>
            </w:r>
          </w:p>
        </w:tc>
        <w:tc>
          <w:tcPr>
            <w:tcW w:w="5409" w:type="dxa"/>
            <w:gridSpan w:val="2"/>
          </w:tcPr>
          <w:p w:rsidR="00C63A78" w:rsidRDefault="00C63A78" w:rsidP="00C7507B">
            <w:r>
              <w:t>Summative</w:t>
            </w:r>
          </w:p>
        </w:tc>
      </w:tr>
      <w:tr w:rsidR="00C63A78" w:rsidTr="00C7507B">
        <w:trPr>
          <w:trHeight w:val="97"/>
        </w:trPr>
        <w:tc>
          <w:tcPr>
            <w:tcW w:w="5409" w:type="dxa"/>
          </w:tcPr>
          <w:p w:rsidR="00C63A78" w:rsidRDefault="00C63A78" w:rsidP="00C7507B">
            <w:r>
              <w:t>none</w:t>
            </w:r>
          </w:p>
        </w:tc>
        <w:tc>
          <w:tcPr>
            <w:tcW w:w="5409" w:type="dxa"/>
            <w:gridSpan w:val="2"/>
          </w:tcPr>
          <w:p w:rsidR="00C63A78" w:rsidRDefault="00C63A78" w:rsidP="00C7507B"/>
          <w:p w:rsidR="00C63A78" w:rsidRDefault="00C63A78" w:rsidP="00C7507B"/>
        </w:tc>
      </w:tr>
    </w:tbl>
    <w:p w:rsidR="00C63A78" w:rsidRDefault="00C63A78" w:rsidP="00C63A78">
      <w:pPr>
        <w:rPr>
          <w:sz w:val="32"/>
        </w:rPr>
      </w:pPr>
    </w:p>
    <w:p w:rsidR="00E13E7F" w:rsidRDefault="00E13E7F" w:rsidP="00642D7B"/>
    <w:p w:rsidR="00615488" w:rsidRDefault="00615488" w:rsidP="00642D7B"/>
    <w:p w:rsidR="00615488" w:rsidRDefault="00615488" w:rsidP="00642D7B"/>
    <w:p w:rsidR="00C7507B" w:rsidRDefault="00C7507B" w:rsidP="00642D7B"/>
    <w:p w:rsidR="00C7507B" w:rsidRDefault="00C7507B" w:rsidP="00642D7B"/>
    <w:p w:rsidR="00C7507B" w:rsidRDefault="00C7507B" w:rsidP="00642D7B"/>
    <w:p w:rsidR="00C7507B" w:rsidRDefault="00C7507B" w:rsidP="00642D7B"/>
    <w:p w:rsidR="00C7507B" w:rsidRDefault="00C7507B" w:rsidP="00642D7B"/>
    <w:p w:rsidR="00C7507B" w:rsidRDefault="00C7507B" w:rsidP="00642D7B"/>
    <w:p w:rsidR="00C7507B" w:rsidRDefault="00C7507B" w:rsidP="00642D7B"/>
    <w:p w:rsidR="00C7507B" w:rsidRDefault="00C7507B" w:rsidP="00642D7B"/>
    <w:p w:rsidR="00C7507B" w:rsidRDefault="00C7507B" w:rsidP="00642D7B"/>
    <w:p w:rsidR="00C7507B" w:rsidRDefault="00C7507B" w:rsidP="00642D7B"/>
    <w:p w:rsidR="00C7507B" w:rsidRDefault="00C7507B" w:rsidP="00642D7B"/>
    <w:p w:rsidR="00C7507B" w:rsidRDefault="00C7507B" w:rsidP="00642D7B"/>
    <w:p w:rsidR="00C7507B" w:rsidRDefault="00C7507B" w:rsidP="00642D7B"/>
    <w:p w:rsidR="00C7507B" w:rsidRDefault="00C7507B" w:rsidP="00642D7B"/>
    <w:p w:rsidR="00C7507B" w:rsidRDefault="00C7507B" w:rsidP="00642D7B"/>
    <w:p w:rsidR="00C7507B" w:rsidRDefault="00C7507B" w:rsidP="00642D7B"/>
    <w:p w:rsidR="00C7507B" w:rsidRDefault="00C7507B" w:rsidP="00642D7B"/>
    <w:p w:rsidR="00C7507B" w:rsidRDefault="00C7507B" w:rsidP="00642D7B"/>
    <w:p w:rsidR="00615488" w:rsidRDefault="00615488" w:rsidP="00642D7B"/>
    <w:p w:rsidR="00615488" w:rsidRDefault="00615488" w:rsidP="00642D7B"/>
    <w:tbl>
      <w:tblPr>
        <w:tblStyle w:val="TableGrid"/>
        <w:tblW w:w="0" w:type="auto"/>
        <w:tblLook w:val="04A0" w:firstRow="1" w:lastRow="0" w:firstColumn="1" w:lastColumn="0" w:noHBand="0" w:noVBand="1"/>
      </w:tblPr>
      <w:tblGrid>
        <w:gridCol w:w="5409"/>
        <w:gridCol w:w="1989"/>
        <w:gridCol w:w="3420"/>
      </w:tblGrid>
      <w:tr w:rsidR="00615488" w:rsidTr="00C7507B">
        <w:tc>
          <w:tcPr>
            <w:tcW w:w="10818" w:type="dxa"/>
            <w:gridSpan w:val="3"/>
          </w:tcPr>
          <w:p w:rsidR="00615488" w:rsidRPr="000C2F9C" w:rsidRDefault="00615488" w:rsidP="00C7507B">
            <w:pPr>
              <w:jc w:val="center"/>
              <w:rPr>
                <w:sz w:val="48"/>
                <w:szCs w:val="48"/>
              </w:rPr>
            </w:pPr>
            <w:r w:rsidRPr="00C947B6">
              <w:rPr>
                <w:sz w:val="40"/>
                <w:szCs w:val="40"/>
              </w:rPr>
              <w:t>Modified 5 E Lesson Plan</w:t>
            </w:r>
          </w:p>
        </w:tc>
      </w:tr>
      <w:tr w:rsidR="00615488" w:rsidTr="00C7507B">
        <w:tc>
          <w:tcPr>
            <w:tcW w:w="7398" w:type="dxa"/>
            <w:gridSpan w:val="2"/>
          </w:tcPr>
          <w:p w:rsidR="00615488" w:rsidRDefault="00615488" w:rsidP="00C7507B">
            <w:r>
              <w:t>TOPIC: Resource Conservation-E Waste-Lesson 4</w:t>
            </w:r>
          </w:p>
          <w:p w:rsidR="00615488" w:rsidRDefault="00615488" w:rsidP="00C7507B">
            <w:r>
              <w:t>Last revision 7/22/2014</w:t>
            </w:r>
          </w:p>
          <w:p w:rsidR="00615488" w:rsidRDefault="00615488" w:rsidP="00C7507B"/>
        </w:tc>
        <w:tc>
          <w:tcPr>
            <w:tcW w:w="3420" w:type="dxa"/>
          </w:tcPr>
          <w:p w:rsidR="00615488" w:rsidRDefault="00615488" w:rsidP="00C7507B">
            <w:r>
              <w:t>DATE(S):</w:t>
            </w:r>
          </w:p>
        </w:tc>
      </w:tr>
      <w:tr w:rsidR="00615488" w:rsidRPr="00927B7D" w:rsidTr="00C7507B">
        <w:tc>
          <w:tcPr>
            <w:tcW w:w="10818" w:type="dxa"/>
            <w:gridSpan w:val="3"/>
          </w:tcPr>
          <w:p w:rsidR="00615488" w:rsidRDefault="00615488" w:rsidP="00C7507B">
            <w:r>
              <w:t>SCIENCE STANDARDS: (Possibly)</w:t>
            </w:r>
          </w:p>
          <w:p w:rsidR="00615488" w:rsidRDefault="00615488" w:rsidP="00C7507B">
            <w:pPr>
              <w:rPr>
                <w:rFonts w:cs="Times"/>
                <w:sz w:val="22"/>
                <w:szCs w:val="22"/>
              </w:rPr>
            </w:pPr>
            <w:r w:rsidRPr="00927B7D">
              <w:rPr>
                <w:rFonts w:cs="Times"/>
                <w:sz w:val="22"/>
                <w:szCs w:val="22"/>
              </w:rPr>
              <w:t>HS-ESS3-4. Evaluate or refine a technological solution that reduces impacts of human activities on natural systems.*</w:t>
            </w:r>
          </w:p>
          <w:p w:rsidR="00615488" w:rsidRDefault="00615488" w:rsidP="00C7507B">
            <w:pPr>
              <w:widowControl w:val="0"/>
              <w:autoSpaceDE w:val="0"/>
              <w:autoSpaceDN w:val="0"/>
              <w:adjustRightInd w:val="0"/>
              <w:spacing w:after="240"/>
              <w:rPr>
                <w:rFonts w:cs="Tahoma"/>
                <w:color w:val="B20005"/>
                <w:sz w:val="18"/>
                <w:szCs w:val="18"/>
              </w:rPr>
            </w:pPr>
            <w:r w:rsidRPr="00F43194">
              <w:rPr>
                <w:rFonts w:cs="Tahoma"/>
                <w:color w:val="B20005"/>
                <w:sz w:val="18"/>
                <w:szCs w:val="18"/>
              </w:rPr>
              <w:t>[Clarification Statement: Examples of data on the impacts of human activities could include the quantities and types of pollutants released, changes to biomass and species diversity, or areal changes in land surface use (such as for urban development, agriculture and livestock, or surface mining). Examples for limiting future impacts could range from local efforts (such as reducing, reusing, and recycling resources) to large-scale geoengineering design solutions (such as altering global temperatures by making large chang</w:t>
            </w:r>
            <w:r>
              <w:rPr>
                <w:rFonts w:cs="Tahoma"/>
                <w:color w:val="B20005"/>
                <w:sz w:val="18"/>
                <w:szCs w:val="18"/>
              </w:rPr>
              <w:t>es to the atmosphere or ocean).</w:t>
            </w:r>
          </w:p>
          <w:p w:rsidR="00615488" w:rsidRDefault="00615488" w:rsidP="00C7507B">
            <w:pPr>
              <w:widowControl w:val="0"/>
              <w:autoSpaceDE w:val="0"/>
              <w:autoSpaceDN w:val="0"/>
              <w:adjustRightInd w:val="0"/>
              <w:rPr>
                <w:rFonts w:cs="Tahoma"/>
                <w:sz w:val="16"/>
                <w:szCs w:val="16"/>
              </w:rPr>
            </w:pPr>
            <w:r w:rsidRPr="00927B7D">
              <w:rPr>
                <w:rFonts w:cs="Tahoma"/>
                <w:sz w:val="16"/>
                <w:szCs w:val="16"/>
              </w:rPr>
              <w:t>*The performance expectations marked with an asterisk integrate traditional science content with engineering through a Practice or Disciplinary Core Idea.</w:t>
            </w:r>
          </w:p>
          <w:p w:rsidR="00615488" w:rsidRPr="00927B7D" w:rsidRDefault="00615488" w:rsidP="00C7507B">
            <w:pPr>
              <w:widowControl w:val="0"/>
              <w:autoSpaceDE w:val="0"/>
              <w:autoSpaceDN w:val="0"/>
              <w:adjustRightInd w:val="0"/>
              <w:rPr>
                <w:rFonts w:cs="Tahoma"/>
                <w:sz w:val="16"/>
                <w:szCs w:val="16"/>
              </w:rPr>
            </w:pPr>
          </w:p>
        </w:tc>
      </w:tr>
      <w:tr w:rsidR="00615488" w:rsidTr="00C7507B">
        <w:trPr>
          <w:trHeight w:val="240"/>
        </w:trPr>
        <w:tc>
          <w:tcPr>
            <w:tcW w:w="10818" w:type="dxa"/>
            <w:gridSpan w:val="3"/>
          </w:tcPr>
          <w:p w:rsidR="00615488" w:rsidRDefault="00615488" w:rsidP="00C7507B">
            <w:r>
              <w:t xml:space="preserve">MATERIALS:  </w:t>
            </w:r>
          </w:p>
          <w:p w:rsidR="00615488" w:rsidRDefault="00615488" w:rsidP="00C7507B"/>
        </w:tc>
      </w:tr>
      <w:tr w:rsidR="00615488" w:rsidTr="00C7507B">
        <w:trPr>
          <w:trHeight w:val="240"/>
        </w:trPr>
        <w:tc>
          <w:tcPr>
            <w:tcW w:w="10818" w:type="dxa"/>
            <w:gridSpan w:val="3"/>
          </w:tcPr>
          <w:p w:rsidR="00615488" w:rsidRDefault="00615488" w:rsidP="00C7507B">
            <w:r>
              <w:t>ENGAGE: Use a piece of text, question, discrete event, video, cartoon, picture, symbol or demonstration that exemplifies the question but not the answer.</w:t>
            </w:r>
          </w:p>
        </w:tc>
      </w:tr>
      <w:tr w:rsidR="00615488" w:rsidTr="00C8519F">
        <w:trPr>
          <w:trHeight w:val="1430"/>
        </w:trPr>
        <w:tc>
          <w:tcPr>
            <w:tcW w:w="10818" w:type="dxa"/>
            <w:gridSpan w:val="3"/>
            <w:tcBorders>
              <w:bottom w:val="single" w:sz="4" w:space="0" w:color="auto"/>
            </w:tcBorders>
          </w:tcPr>
          <w:p w:rsidR="00615488" w:rsidRPr="00022A98" w:rsidRDefault="00C7507B" w:rsidP="00C7507B">
            <w:r w:rsidRPr="00022A98">
              <w:t>Discuss the questions to be used.</w:t>
            </w:r>
          </w:p>
          <w:p w:rsidR="00C7507B" w:rsidRPr="00022A98" w:rsidRDefault="00C23C4B" w:rsidP="00C7507B">
            <w:pPr>
              <w:pStyle w:val="ListParagraph"/>
              <w:numPr>
                <w:ilvl w:val="0"/>
                <w:numId w:val="7"/>
              </w:numPr>
            </w:pPr>
            <w:r w:rsidRPr="00022A98">
              <w:t>Should the Arkansas Department of Environmental Quality establish and implement rules and regulations banning the disposal of all computer and electronic equipment in Arkansas landfills</w:t>
            </w:r>
          </w:p>
          <w:p w:rsidR="00C7507B" w:rsidRPr="00022A98" w:rsidRDefault="00C23C4B" w:rsidP="00C7507B">
            <w:pPr>
              <w:pStyle w:val="ListParagraph"/>
              <w:numPr>
                <w:ilvl w:val="0"/>
                <w:numId w:val="7"/>
              </w:numPr>
            </w:pPr>
            <w:r w:rsidRPr="00022A98">
              <w:t xml:space="preserve">Should the United States ban </w:t>
            </w:r>
            <w:r w:rsidR="00022A98" w:rsidRPr="00022A98">
              <w:t>the exporting of e-waste to other countries?</w:t>
            </w:r>
          </w:p>
          <w:p w:rsidR="00C7507B" w:rsidRPr="00022A98" w:rsidRDefault="00C7507B" w:rsidP="00C7507B">
            <w:pPr>
              <w:pStyle w:val="ListParagraph"/>
              <w:numPr>
                <w:ilvl w:val="0"/>
                <w:numId w:val="7"/>
              </w:numPr>
            </w:pPr>
            <w:r w:rsidRPr="00022A98">
              <w:t>Any question students choose that is approved by the teacher.</w:t>
            </w:r>
          </w:p>
        </w:tc>
      </w:tr>
      <w:tr w:rsidR="00615488" w:rsidTr="00C7507B">
        <w:trPr>
          <w:trHeight w:val="422"/>
        </w:trPr>
        <w:tc>
          <w:tcPr>
            <w:tcW w:w="10818" w:type="dxa"/>
            <w:gridSpan w:val="3"/>
          </w:tcPr>
          <w:p w:rsidR="00615488" w:rsidRPr="00022A98" w:rsidRDefault="00615488" w:rsidP="00C7507B">
            <w:r w:rsidRPr="00022A98">
              <w:t xml:space="preserve">EXPLORE: Identify one or more texts and/or an investigative techniques and/or products to be used/created it the exploration.  Describe what the students will do.  </w:t>
            </w:r>
          </w:p>
        </w:tc>
      </w:tr>
      <w:tr w:rsidR="00615488" w:rsidTr="00C8519F">
        <w:trPr>
          <w:trHeight w:val="2654"/>
        </w:trPr>
        <w:tc>
          <w:tcPr>
            <w:tcW w:w="10818" w:type="dxa"/>
            <w:gridSpan w:val="3"/>
          </w:tcPr>
          <w:p w:rsidR="00C7507B" w:rsidRDefault="00C7507B" w:rsidP="00AE0307">
            <w:r>
              <w:t>Explore the parts of an argumentative paper using any of the documents needed.</w:t>
            </w:r>
          </w:p>
          <w:p w:rsidR="00C7507B" w:rsidRDefault="00C7507B" w:rsidP="00C7507B">
            <w:pPr>
              <w:pStyle w:val="ListParagraph"/>
              <w:numPr>
                <w:ilvl w:val="0"/>
                <w:numId w:val="4"/>
              </w:numPr>
            </w:pPr>
            <w:r>
              <w:t>Claim Counterclaim</w:t>
            </w:r>
          </w:p>
          <w:p w:rsidR="00C7507B" w:rsidRDefault="00C7507B" w:rsidP="00C7507B">
            <w:pPr>
              <w:pStyle w:val="ListParagraph"/>
              <w:numPr>
                <w:ilvl w:val="0"/>
                <w:numId w:val="4"/>
              </w:numPr>
            </w:pPr>
            <w:r>
              <w:t>Signal phrases</w:t>
            </w:r>
          </w:p>
          <w:p w:rsidR="00C7507B" w:rsidRDefault="00C7507B" w:rsidP="00C7507B">
            <w:pPr>
              <w:pStyle w:val="ListParagraph"/>
              <w:numPr>
                <w:ilvl w:val="0"/>
                <w:numId w:val="4"/>
              </w:numPr>
            </w:pPr>
            <w:r>
              <w:t>Argument organizer</w:t>
            </w:r>
          </w:p>
          <w:p w:rsidR="00C7507B" w:rsidRDefault="00C7507B" w:rsidP="00C7507B">
            <w:pPr>
              <w:pStyle w:val="ListParagraph"/>
              <w:numPr>
                <w:ilvl w:val="0"/>
                <w:numId w:val="4"/>
              </w:numPr>
            </w:pPr>
            <w:r>
              <w:t>Rubric</w:t>
            </w:r>
          </w:p>
          <w:p w:rsidR="00C7507B" w:rsidRDefault="00C7507B" w:rsidP="00C7507B">
            <w:pPr>
              <w:pStyle w:val="ListParagraph"/>
              <w:numPr>
                <w:ilvl w:val="0"/>
                <w:numId w:val="4"/>
              </w:numPr>
            </w:pPr>
            <w:r>
              <w:t>Mini Essay Format</w:t>
            </w:r>
          </w:p>
          <w:p w:rsidR="00513F2A" w:rsidRDefault="00513F2A" w:rsidP="00C7507B">
            <w:pPr>
              <w:pStyle w:val="ListParagraph"/>
              <w:numPr>
                <w:ilvl w:val="0"/>
                <w:numId w:val="4"/>
              </w:numPr>
            </w:pPr>
            <w:r>
              <w:t>APA cheat sheet</w:t>
            </w:r>
          </w:p>
          <w:p w:rsidR="00615488" w:rsidRDefault="00C8519F" w:rsidP="00C7507B">
            <w:pPr>
              <w:pStyle w:val="ListParagraph"/>
              <w:numPr>
                <w:ilvl w:val="0"/>
                <w:numId w:val="4"/>
              </w:numPr>
            </w:pPr>
            <w:r>
              <w:t>Etc.</w:t>
            </w:r>
          </w:p>
          <w:p w:rsidR="00615488" w:rsidRDefault="00615488" w:rsidP="00C7507B">
            <w:pPr>
              <w:pStyle w:val="ListParagraph"/>
            </w:pPr>
          </w:p>
        </w:tc>
      </w:tr>
      <w:tr w:rsidR="00615488" w:rsidTr="00C7507B">
        <w:trPr>
          <w:trHeight w:val="422"/>
        </w:trPr>
        <w:tc>
          <w:tcPr>
            <w:tcW w:w="10818" w:type="dxa"/>
            <w:gridSpan w:val="3"/>
          </w:tcPr>
          <w:p w:rsidR="00615488" w:rsidRDefault="00615488" w:rsidP="00C7507B">
            <w:r>
              <w:t>EXPLAIN: Students will summarize the results of the EXPLORE phase in oral or written form.  This may be a class discussion, reports, or a product.</w:t>
            </w:r>
          </w:p>
        </w:tc>
      </w:tr>
      <w:tr w:rsidR="00615488" w:rsidTr="00C8519F">
        <w:trPr>
          <w:trHeight w:val="854"/>
        </w:trPr>
        <w:tc>
          <w:tcPr>
            <w:tcW w:w="10818" w:type="dxa"/>
            <w:gridSpan w:val="3"/>
          </w:tcPr>
          <w:p w:rsidR="00C8519F" w:rsidRDefault="00C8519F" w:rsidP="00C7507B">
            <w:r>
              <w:t>Teacher shares examples for the parts above, and students create an example to share with group and class.</w:t>
            </w:r>
          </w:p>
        </w:tc>
      </w:tr>
      <w:tr w:rsidR="00615488" w:rsidTr="00C7507B">
        <w:trPr>
          <w:trHeight w:val="592"/>
        </w:trPr>
        <w:tc>
          <w:tcPr>
            <w:tcW w:w="10818" w:type="dxa"/>
            <w:gridSpan w:val="3"/>
          </w:tcPr>
          <w:p w:rsidR="00615488" w:rsidRDefault="00615488" w:rsidP="00C7507B">
            <w:r>
              <w:t>ELABORATE: Students’ understanding of the concept is challenged and deepened through new experiences.</w:t>
            </w:r>
          </w:p>
        </w:tc>
      </w:tr>
      <w:tr w:rsidR="00615488" w:rsidTr="00C7507B">
        <w:trPr>
          <w:trHeight w:val="591"/>
        </w:trPr>
        <w:tc>
          <w:tcPr>
            <w:tcW w:w="10818" w:type="dxa"/>
            <w:gridSpan w:val="3"/>
          </w:tcPr>
          <w:p w:rsidR="00615488" w:rsidRDefault="00C8519F" w:rsidP="00C7507B">
            <w:r>
              <w:t>none</w:t>
            </w:r>
          </w:p>
        </w:tc>
      </w:tr>
      <w:tr w:rsidR="00615488" w:rsidTr="00C7507B">
        <w:trPr>
          <w:trHeight w:val="422"/>
        </w:trPr>
        <w:tc>
          <w:tcPr>
            <w:tcW w:w="10818" w:type="dxa"/>
            <w:gridSpan w:val="3"/>
          </w:tcPr>
          <w:p w:rsidR="00615488" w:rsidRDefault="00615488" w:rsidP="00C7507B">
            <w:r>
              <w:t xml:space="preserve">EVALUATE: Use frequent formative evaluations to make instructional decisions about clarifying, </w:t>
            </w:r>
          </w:p>
          <w:p w:rsidR="00615488" w:rsidRDefault="00615488" w:rsidP="00C7507B">
            <w:r>
              <w:t>re-teaching, or moving on.  Use Summative evaluations to assign grades.</w:t>
            </w:r>
          </w:p>
        </w:tc>
      </w:tr>
      <w:tr w:rsidR="00615488" w:rsidTr="00C7507B">
        <w:trPr>
          <w:trHeight w:val="422"/>
        </w:trPr>
        <w:tc>
          <w:tcPr>
            <w:tcW w:w="5409" w:type="dxa"/>
          </w:tcPr>
          <w:p w:rsidR="00615488" w:rsidRDefault="00615488" w:rsidP="00C7507B">
            <w:r>
              <w:t>Formative</w:t>
            </w:r>
          </w:p>
        </w:tc>
        <w:tc>
          <w:tcPr>
            <w:tcW w:w="5409" w:type="dxa"/>
            <w:gridSpan w:val="2"/>
          </w:tcPr>
          <w:p w:rsidR="00615488" w:rsidRDefault="00615488" w:rsidP="00C7507B">
            <w:r>
              <w:t>Summative</w:t>
            </w:r>
          </w:p>
        </w:tc>
      </w:tr>
      <w:tr w:rsidR="00615488" w:rsidTr="00C7507B">
        <w:trPr>
          <w:trHeight w:val="97"/>
        </w:trPr>
        <w:tc>
          <w:tcPr>
            <w:tcW w:w="5409" w:type="dxa"/>
          </w:tcPr>
          <w:p w:rsidR="00615488" w:rsidRDefault="00C8519F" w:rsidP="00C7507B">
            <w:r>
              <w:t>Exit Slip for parts of argument</w:t>
            </w:r>
          </w:p>
        </w:tc>
        <w:tc>
          <w:tcPr>
            <w:tcW w:w="5409" w:type="dxa"/>
            <w:gridSpan w:val="2"/>
          </w:tcPr>
          <w:p w:rsidR="00615488" w:rsidRDefault="00615488" w:rsidP="00C7507B"/>
          <w:p w:rsidR="00615488" w:rsidRDefault="00615488" w:rsidP="00C7507B"/>
        </w:tc>
      </w:tr>
    </w:tbl>
    <w:p w:rsidR="00CB653D" w:rsidRPr="003C1012" w:rsidRDefault="00CB653D" w:rsidP="00CB653D">
      <w:pPr>
        <w:rPr>
          <w:rFonts w:ascii="Arial" w:hAnsi="Arial" w:cs="Arial"/>
        </w:rPr>
      </w:pPr>
      <w:r w:rsidRPr="003C1012">
        <w:rPr>
          <w:rFonts w:ascii="Rockwell Extra Bold" w:hAnsi="Rockwell Extra Bold"/>
          <w:sz w:val="72"/>
        </w:rPr>
        <w:t>EXIT SLIP</w:t>
      </w:r>
      <w:r>
        <w:rPr>
          <w:rFonts w:ascii="Rockwell Extra Bold" w:hAnsi="Rockwell Extra Bold"/>
          <w:sz w:val="72"/>
        </w:rPr>
        <w:t xml:space="preserve">   </w:t>
      </w:r>
      <w:r w:rsidRPr="003C1012">
        <w:rPr>
          <w:rFonts w:ascii="Arial" w:hAnsi="Arial" w:cs="Arial"/>
        </w:rPr>
        <w:t>Name:  _________</w:t>
      </w:r>
      <w:r>
        <w:rPr>
          <w:rFonts w:ascii="Arial" w:hAnsi="Arial" w:cs="Arial"/>
        </w:rPr>
        <w:t>____________________________</w:t>
      </w:r>
    </w:p>
    <w:tbl>
      <w:tblPr>
        <w:tblStyle w:val="TableGrid"/>
        <w:tblW w:w="0" w:type="auto"/>
        <w:tblLook w:val="04A0" w:firstRow="1" w:lastRow="0" w:firstColumn="1" w:lastColumn="0" w:noHBand="0" w:noVBand="1"/>
      </w:tblPr>
      <w:tblGrid>
        <w:gridCol w:w="1998"/>
        <w:gridCol w:w="1890"/>
        <w:gridCol w:w="1260"/>
        <w:gridCol w:w="5670"/>
      </w:tblGrid>
      <w:tr w:rsidR="00CB653D" w:rsidRPr="003C1012" w:rsidTr="00C23C4B">
        <w:tc>
          <w:tcPr>
            <w:tcW w:w="1998" w:type="dxa"/>
            <w:shd w:val="clear" w:color="auto" w:fill="BFBFBF" w:themeFill="background1" w:themeFillShade="BF"/>
          </w:tcPr>
          <w:p w:rsidR="00CB653D" w:rsidRPr="003C1012" w:rsidRDefault="00CB653D" w:rsidP="00C23C4B">
            <w:pPr>
              <w:rPr>
                <w:rFonts w:ascii="Arial" w:hAnsi="Arial" w:cs="Arial"/>
              </w:rPr>
            </w:pPr>
            <w:r w:rsidRPr="003C1012">
              <w:rPr>
                <w:rFonts w:ascii="Arial" w:hAnsi="Arial" w:cs="Arial"/>
              </w:rPr>
              <w:t>Done—I feel great about my work.</w:t>
            </w:r>
          </w:p>
        </w:tc>
        <w:tc>
          <w:tcPr>
            <w:tcW w:w="1890" w:type="dxa"/>
            <w:shd w:val="clear" w:color="auto" w:fill="BFBFBF" w:themeFill="background1" w:themeFillShade="BF"/>
          </w:tcPr>
          <w:p w:rsidR="00CB653D" w:rsidRPr="003C1012" w:rsidRDefault="00CB653D" w:rsidP="00C23C4B">
            <w:pPr>
              <w:rPr>
                <w:rFonts w:ascii="Arial" w:hAnsi="Arial" w:cs="Arial"/>
              </w:rPr>
            </w:pPr>
            <w:r w:rsidRPr="003C1012">
              <w:rPr>
                <w:rFonts w:ascii="Arial" w:hAnsi="Arial" w:cs="Arial"/>
              </w:rPr>
              <w:t>I sort of have it, but it needs work.</w:t>
            </w:r>
          </w:p>
        </w:tc>
        <w:tc>
          <w:tcPr>
            <w:tcW w:w="1260" w:type="dxa"/>
            <w:shd w:val="clear" w:color="auto" w:fill="BFBFBF" w:themeFill="background1" w:themeFillShade="BF"/>
          </w:tcPr>
          <w:p w:rsidR="00CB653D" w:rsidRPr="003C1012" w:rsidRDefault="00CB653D" w:rsidP="00C23C4B">
            <w:pPr>
              <w:rPr>
                <w:rFonts w:ascii="Arial" w:hAnsi="Arial" w:cs="Arial"/>
              </w:rPr>
            </w:pPr>
            <w:r w:rsidRPr="003C1012">
              <w:rPr>
                <w:rFonts w:ascii="Arial" w:hAnsi="Arial" w:cs="Arial"/>
              </w:rPr>
              <w:t>I don’t have it</w:t>
            </w:r>
          </w:p>
        </w:tc>
        <w:tc>
          <w:tcPr>
            <w:tcW w:w="5670" w:type="dxa"/>
            <w:shd w:val="clear" w:color="auto" w:fill="BFBFBF" w:themeFill="background1" w:themeFillShade="BF"/>
          </w:tcPr>
          <w:p w:rsidR="00CB653D" w:rsidRPr="003C1012" w:rsidRDefault="00CB653D" w:rsidP="00C23C4B">
            <w:pPr>
              <w:rPr>
                <w:rFonts w:ascii="Arial" w:hAnsi="Arial" w:cs="Arial"/>
              </w:rPr>
            </w:pPr>
            <w:r w:rsidRPr="003C1012">
              <w:rPr>
                <w:rFonts w:ascii="Arial" w:hAnsi="Arial" w:cs="Arial"/>
              </w:rPr>
              <w:t>Parts of Argument Constructed in Class Today</w:t>
            </w:r>
          </w:p>
        </w:tc>
      </w:tr>
      <w:tr w:rsidR="00CB653D" w:rsidRPr="003C1012" w:rsidTr="00C23C4B">
        <w:tc>
          <w:tcPr>
            <w:tcW w:w="1998" w:type="dxa"/>
          </w:tcPr>
          <w:p w:rsidR="00CB653D" w:rsidRPr="003C1012" w:rsidRDefault="00CB653D" w:rsidP="00C23C4B">
            <w:pPr>
              <w:rPr>
                <w:rFonts w:ascii="Arial" w:hAnsi="Arial" w:cs="Arial"/>
              </w:rPr>
            </w:pPr>
          </w:p>
        </w:tc>
        <w:tc>
          <w:tcPr>
            <w:tcW w:w="1890" w:type="dxa"/>
          </w:tcPr>
          <w:p w:rsidR="00CB653D" w:rsidRPr="003C1012" w:rsidRDefault="00CB653D" w:rsidP="00C23C4B">
            <w:pPr>
              <w:rPr>
                <w:rFonts w:ascii="Arial" w:hAnsi="Arial" w:cs="Arial"/>
              </w:rPr>
            </w:pPr>
          </w:p>
        </w:tc>
        <w:tc>
          <w:tcPr>
            <w:tcW w:w="1260" w:type="dxa"/>
          </w:tcPr>
          <w:p w:rsidR="00CB653D" w:rsidRPr="003C1012" w:rsidRDefault="00CB653D" w:rsidP="00C23C4B">
            <w:pPr>
              <w:rPr>
                <w:rFonts w:ascii="Arial" w:hAnsi="Arial" w:cs="Arial"/>
              </w:rPr>
            </w:pPr>
          </w:p>
        </w:tc>
        <w:tc>
          <w:tcPr>
            <w:tcW w:w="5670" w:type="dxa"/>
          </w:tcPr>
          <w:p w:rsidR="00CB653D" w:rsidRPr="003C1012" w:rsidRDefault="00CB653D" w:rsidP="00C23C4B">
            <w:pPr>
              <w:rPr>
                <w:rFonts w:ascii="Arial" w:hAnsi="Arial" w:cs="Arial"/>
              </w:rPr>
            </w:pPr>
            <w:r w:rsidRPr="003C1012">
              <w:rPr>
                <w:rFonts w:ascii="Arial" w:hAnsi="Arial" w:cs="Arial"/>
              </w:rPr>
              <w:t>Position Statement (Claim or Thesis)</w:t>
            </w:r>
          </w:p>
        </w:tc>
      </w:tr>
      <w:tr w:rsidR="00CB653D" w:rsidRPr="003C1012" w:rsidTr="00C23C4B">
        <w:tc>
          <w:tcPr>
            <w:tcW w:w="1998" w:type="dxa"/>
          </w:tcPr>
          <w:p w:rsidR="00CB653D" w:rsidRPr="003C1012" w:rsidRDefault="00CB653D" w:rsidP="00C23C4B">
            <w:pPr>
              <w:rPr>
                <w:rFonts w:ascii="Arial" w:hAnsi="Arial" w:cs="Arial"/>
              </w:rPr>
            </w:pPr>
          </w:p>
        </w:tc>
        <w:tc>
          <w:tcPr>
            <w:tcW w:w="1890" w:type="dxa"/>
          </w:tcPr>
          <w:p w:rsidR="00CB653D" w:rsidRPr="003C1012" w:rsidRDefault="00CB653D" w:rsidP="00C23C4B">
            <w:pPr>
              <w:rPr>
                <w:rFonts w:ascii="Arial" w:hAnsi="Arial" w:cs="Arial"/>
              </w:rPr>
            </w:pPr>
          </w:p>
        </w:tc>
        <w:tc>
          <w:tcPr>
            <w:tcW w:w="1260" w:type="dxa"/>
          </w:tcPr>
          <w:p w:rsidR="00CB653D" w:rsidRPr="003C1012" w:rsidRDefault="00CB653D" w:rsidP="00C23C4B">
            <w:pPr>
              <w:rPr>
                <w:rFonts w:ascii="Arial" w:hAnsi="Arial" w:cs="Arial"/>
              </w:rPr>
            </w:pPr>
          </w:p>
        </w:tc>
        <w:tc>
          <w:tcPr>
            <w:tcW w:w="5670" w:type="dxa"/>
          </w:tcPr>
          <w:p w:rsidR="00CB653D" w:rsidRPr="003C1012" w:rsidRDefault="00CB653D" w:rsidP="00C23C4B">
            <w:pPr>
              <w:rPr>
                <w:rFonts w:ascii="Arial" w:hAnsi="Arial" w:cs="Arial"/>
              </w:rPr>
            </w:pPr>
            <w:r w:rsidRPr="003C1012">
              <w:rPr>
                <w:rFonts w:ascii="Arial" w:hAnsi="Arial" w:cs="Arial"/>
              </w:rPr>
              <w:t>Two Reasons to Support Your Position</w:t>
            </w:r>
          </w:p>
        </w:tc>
      </w:tr>
      <w:tr w:rsidR="00CB653D" w:rsidRPr="003C1012" w:rsidTr="00C23C4B">
        <w:tc>
          <w:tcPr>
            <w:tcW w:w="1998" w:type="dxa"/>
          </w:tcPr>
          <w:p w:rsidR="00CB653D" w:rsidRPr="003C1012" w:rsidRDefault="00CB653D" w:rsidP="00C23C4B">
            <w:pPr>
              <w:rPr>
                <w:rFonts w:ascii="Arial" w:hAnsi="Arial" w:cs="Arial"/>
              </w:rPr>
            </w:pPr>
          </w:p>
        </w:tc>
        <w:tc>
          <w:tcPr>
            <w:tcW w:w="1890" w:type="dxa"/>
          </w:tcPr>
          <w:p w:rsidR="00CB653D" w:rsidRPr="003C1012" w:rsidRDefault="00CB653D" w:rsidP="00C23C4B">
            <w:pPr>
              <w:rPr>
                <w:rFonts w:ascii="Arial" w:hAnsi="Arial" w:cs="Arial"/>
              </w:rPr>
            </w:pPr>
          </w:p>
        </w:tc>
        <w:tc>
          <w:tcPr>
            <w:tcW w:w="1260" w:type="dxa"/>
          </w:tcPr>
          <w:p w:rsidR="00CB653D" w:rsidRPr="003C1012" w:rsidRDefault="00CB653D" w:rsidP="00C23C4B">
            <w:pPr>
              <w:rPr>
                <w:rFonts w:ascii="Arial" w:hAnsi="Arial" w:cs="Arial"/>
              </w:rPr>
            </w:pPr>
          </w:p>
        </w:tc>
        <w:tc>
          <w:tcPr>
            <w:tcW w:w="5670" w:type="dxa"/>
          </w:tcPr>
          <w:p w:rsidR="00CB653D" w:rsidRPr="003C1012" w:rsidRDefault="00CB653D" w:rsidP="00C23C4B">
            <w:pPr>
              <w:rPr>
                <w:rFonts w:ascii="Arial" w:hAnsi="Arial" w:cs="Arial"/>
              </w:rPr>
            </w:pPr>
            <w:r w:rsidRPr="003C1012">
              <w:rPr>
                <w:rFonts w:ascii="Arial" w:hAnsi="Arial" w:cs="Arial"/>
              </w:rPr>
              <w:t>2-3 Pieces of Evidence to Support Each Reason</w:t>
            </w:r>
          </w:p>
        </w:tc>
      </w:tr>
      <w:tr w:rsidR="00CB653D" w:rsidRPr="003C1012" w:rsidTr="00C23C4B">
        <w:tc>
          <w:tcPr>
            <w:tcW w:w="1998" w:type="dxa"/>
          </w:tcPr>
          <w:p w:rsidR="00CB653D" w:rsidRPr="003C1012" w:rsidRDefault="00CB653D" w:rsidP="00C23C4B">
            <w:pPr>
              <w:rPr>
                <w:rFonts w:ascii="Arial" w:hAnsi="Arial" w:cs="Arial"/>
              </w:rPr>
            </w:pPr>
          </w:p>
        </w:tc>
        <w:tc>
          <w:tcPr>
            <w:tcW w:w="1890" w:type="dxa"/>
          </w:tcPr>
          <w:p w:rsidR="00CB653D" w:rsidRPr="003C1012" w:rsidRDefault="00CB653D" w:rsidP="00C23C4B">
            <w:pPr>
              <w:rPr>
                <w:rFonts w:ascii="Arial" w:hAnsi="Arial" w:cs="Arial"/>
              </w:rPr>
            </w:pPr>
          </w:p>
        </w:tc>
        <w:tc>
          <w:tcPr>
            <w:tcW w:w="1260" w:type="dxa"/>
          </w:tcPr>
          <w:p w:rsidR="00CB653D" w:rsidRPr="003C1012" w:rsidRDefault="00CB653D" w:rsidP="00C23C4B">
            <w:pPr>
              <w:rPr>
                <w:rFonts w:ascii="Arial" w:hAnsi="Arial" w:cs="Arial"/>
              </w:rPr>
            </w:pPr>
          </w:p>
        </w:tc>
        <w:tc>
          <w:tcPr>
            <w:tcW w:w="5670" w:type="dxa"/>
          </w:tcPr>
          <w:p w:rsidR="00CB653D" w:rsidRPr="003C1012" w:rsidRDefault="00CB653D" w:rsidP="00C23C4B">
            <w:pPr>
              <w:rPr>
                <w:rFonts w:ascii="Arial" w:hAnsi="Arial" w:cs="Arial"/>
              </w:rPr>
            </w:pPr>
            <w:r w:rsidRPr="003C1012">
              <w:rPr>
                <w:rFonts w:ascii="Arial" w:hAnsi="Arial" w:cs="Arial"/>
              </w:rPr>
              <w:t xml:space="preserve">At Least One Opposing Viewpoint </w:t>
            </w:r>
          </w:p>
        </w:tc>
      </w:tr>
      <w:tr w:rsidR="00CB653D" w:rsidRPr="003C1012" w:rsidTr="00C23C4B">
        <w:tc>
          <w:tcPr>
            <w:tcW w:w="1998" w:type="dxa"/>
          </w:tcPr>
          <w:p w:rsidR="00CB653D" w:rsidRPr="003C1012" w:rsidRDefault="00CB653D" w:rsidP="00C23C4B">
            <w:pPr>
              <w:rPr>
                <w:rFonts w:ascii="Arial" w:hAnsi="Arial" w:cs="Arial"/>
              </w:rPr>
            </w:pPr>
          </w:p>
        </w:tc>
        <w:tc>
          <w:tcPr>
            <w:tcW w:w="1890" w:type="dxa"/>
          </w:tcPr>
          <w:p w:rsidR="00CB653D" w:rsidRPr="003C1012" w:rsidRDefault="00CB653D" w:rsidP="00C23C4B">
            <w:pPr>
              <w:rPr>
                <w:rFonts w:ascii="Arial" w:hAnsi="Arial" w:cs="Arial"/>
              </w:rPr>
            </w:pPr>
          </w:p>
        </w:tc>
        <w:tc>
          <w:tcPr>
            <w:tcW w:w="1260" w:type="dxa"/>
          </w:tcPr>
          <w:p w:rsidR="00CB653D" w:rsidRPr="003C1012" w:rsidRDefault="00CB653D" w:rsidP="00C23C4B">
            <w:pPr>
              <w:rPr>
                <w:rFonts w:ascii="Arial" w:hAnsi="Arial" w:cs="Arial"/>
              </w:rPr>
            </w:pPr>
          </w:p>
        </w:tc>
        <w:tc>
          <w:tcPr>
            <w:tcW w:w="5670" w:type="dxa"/>
          </w:tcPr>
          <w:p w:rsidR="00CB653D" w:rsidRPr="003C1012" w:rsidRDefault="00CB653D" w:rsidP="00C23C4B">
            <w:pPr>
              <w:rPr>
                <w:rFonts w:ascii="Arial" w:hAnsi="Arial" w:cs="Arial"/>
              </w:rPr>
            </w:pPr>
            <w:r w:rsidRPr="003C1012">
              <w:rPr>
                <w:rFonts w:ascii="Arial" w:hAnsi="Arial" w:cs="Arial"/>
              </w:rPr>
              <w:t>Rebuttal for the Opposing Viewpoint</w:t>
            </w:r>
          </w:p>
        </w:tc>
      </w:tr>
    </w:tbl>
    <w:p w:rsidR="00CB653D" w:rsidRDefault="00CB653D" w:rsidP="00CB653D">
      <w:pPr>
        <w:rPr>
          <w:rFonts w:ascii="Arial" w:hAnsi="Arial" w:cs="Arial"/>
        </w:rPr>
      </w:pPr>
    </w:p>
    <w:p w:rsidR="00CB653D" w:rsidRDefault="00CB653D" w:rsidP="00CB653D">
      <w:pPr>
        <w:rPr>
          <w:rFonts w:ascii="Arial" w:hAnsi="Arial" w:cs="Arial"/>
        </w:rPr>
      </w:pPr>
    </w:p>
    <w:p w:rsidR="00CB653D" w:rsidRDefault="00CB653D" w:rsidP="00CB653D">
      <w:pPr>
        <w:rPr>
          <w:rFonts w:ascii="Arial" w:hAnsi="Arial" w:cs="Arial"/>
        </w:rPr>
      </w:pPr>
    </w:p>
    <w:p w:rsidR="00CB653D" w:rsidRDefault="00CB653D" w:rsidP="00CB653D">
      <w:pPr>
        <w:rPr>
          <w:rFonts w:ascii="Arial" w:hAnsi="Arial" w:cs="Arial"/>
        </w:rPr>
      </w:pPr>
    </w:p>
    <w:p w:rsidR="00CB653D" w:rsidRDefault="00CB653D" w:rsidP="00CB653D">
      <w:pPr>
        <w:rPr>
          <w:rFonts w:ascii="Arial" w:hAnsi="Arial" w:cs="Arial"/>
        </w:rPr>
      </w:pPr>
    </w:p>
    <w:p w:rsidR="00CB653D" w:rsidRPr="003C1012" w:rsidRDefault="00CB653D" w:rsidP="00CB653D">
      <w:pPr>
        <w:rPr>
          <w:rFonts w:ascii="Arial" w:hAnsi="Arial" w:cs="Arial"/>
        </w:rPr>
      </w:pPr>
      <w:r w:rsidRPr="003C1012">
        <w:rPr>
          <w:rFonts w:ascii="Rockwell Extra Bold" w:hAnsi="Rockwell Extra Bold"/>
          <w:sz w:val="72"/>
        </w:rPr>
        <w:t>EXIT SLIP</w:t>
      </w:r>
      <w:r>
        <w:rPr>
          <w:rFonts w:ascii="Rockwell Extra Bold" w:hAnsi="Rockwell Extra Bold"/>
          <w:sz w:val="72"/>
        </w:rPr>
        <w:t xml:space="preserve">   </w:t>
      </w:r>
      <w:r w:rsidRPr="003C1012">
        <w:rPr>
          <w:rFonts w:ascii="Arial" w:hAnsi="Arial" w:cs="Arial"/>
        </w:rPr>
        <w:t>Name:  _________</w:t>
      </w:r>
      <w:r>
        <w:rPr>
          <w:rFonts w:ascii="Arial" w:hAnsi="Arial" w:cs="Arial"/>
        </w:rPr>
        <w:t>____________________________</w:t>
      </w:r>
    </w:p>
    <w:tbl>
      <w:tblPr>
        <w:tblStyle w:val="TableGrid"/>
        <w:tblW w:w="0" w:type="auto"/>
        <w:tblLook w:val="04A0" w:firstRow="1" w:lastRow="0" w:firstColumn="1" w:lastColumn="0" w:noHBand="0" w:noVBand="1"/>
      </w:tblPr>
      <w:tblGrid>
        <w:gridCol w:w="1998"/>
        <w:gridCol w:w="1890"/>
        <w:gridCol w:w="1260"/>
        <w:gridCol w:w="5670"/>
      </w:tblGrid>
      <w:tr w:rsidR="00CB653D" w:rsidRPr="003C1012" w:rsidTr="00C23C4B">
        <w:tc>
          <w:tcPr>
            <w:tcW w:w="1998" w:type="dxa"/>
            <w:shd w:val="clear" w:color="auto" w:fill="BFBFBF" w:themeFill="background1" w:themeFillShade="BF"/>
          </w:tcPr>
          <w:p w:rsidR="00CB653D" w:rsidRPr="003C1012" w:rsidRDefault="00CB653D" w:rsidP="00C23C4B">
            <w:pPr>
              <w:rPr>
                <w:rFonts w:ascii="Arial" w:hAnsi="Arial" w:cs="Arial"/>
              </w:rPr>
            </w:pPr>
            <w:r w:rsidRPr="003C1012">
              <w:rPr>
                <w:rFonts w:ascii="Arial" w:hAnsi="Arial" w:cs="Arial"/>
              </w:rPr>
              <w:t>Done—I feel great about my work.</w:t>
            </w:r>
          </w:p>
        </w:tc>
        <w:tc>
          <w:tcPr>
            <w:tcW w:w="1890" w:type="dxa"/>
            <w:shd w:val="clear" w:color="auto" w:fill="BFBFBF" w:themeFill="background1" w:themeFillShade="BF"/>
          </w:tcPr>
          <w:p w:rsidR="00CB653D" w:rsidRPr="003C1012" w:rsidRDefault="00CB653D" w:rsidP="00C23C4B">
            <w:pPr>
              <w:rPr>
                <w:rFonts w:ascii="Arial" w:hAnsi="Arial" w:cs="Arial"/>
              </w:rPr>
            </w:pPr>
            <w:r w:rsidRPr="003C1012">
              <w:rPr>
                <w:rFonts w:ascii="Arial" w:hAnsi="Arial" w:cs="Arial"/>
              </w:rPr>
              <w:t>I sort of have it, but it needs work.</w:t>
            </w:r>
          </w:p>
        </w:tc>
        <w:tc>
          <w:tcPr>
            <w:tcW w:w="1260" w:type="dxa"/>
            <w:shd w:val="clear" w:color="auto" w:fill="BFBFBF" w:themeFill="background1" w:themeFillShade="BF"/>
          </w:tcPr>
          <w:p w:rsidR="00CB653D" w:rsidRPr="003C1012" w:rsidRDefault="00CB653D" w:rsidP="00C23C4B">
            <w:pPr>
              <w:rPr>
                <w:rFonts w:ascii="Arial" w:hAnsi="Arial" w:cs="Arial"/>
              </w:rPr>
            </w:pPr>
            <w:r w:rsidRPr="003C1012">
              <w:rPr>
                <w:rFonts w:ascii="Arial" w:hAnsi="Arial" w:cs="Arial"/>
              </w:rPr>
              <w:t>I don’t have it</w:t>
            </w:r>
          </w:p>
        </w:tc>
        <w:tc>
          <w:tcPr>
            <w:tcW w:w="5670" w:type="dxa"/>
            <w:shd w:val="clear" w:color="auto" w:fill="BFBFBF" w:themeFill="background1" w:themeFillShade="BF"/>
          </w:tcPr>
          <w:p w:rsidR="00CB653D" w:rsidRPr="003C1012" w:rsidRDefault="00CB653D" w:rsidP="00C23C4B">
            <w:pPr>
              <w:rPr>
                <w:rFonts w:ascii="Arial" w:hAnsi="Arial" w:cs="Arial"/>
              </w:rPr>
            </w:pPr>
            <w:r w:rsidRPr="003C1012">
              <w:rPr>
                <w:rFonts w:ascii="Arial" w:hAnsi="Arial" w:cs="Arial"/>
              </w:rPr>
              <w:t>Parts of Argument Constructed in Class Today</w:t>
            </w:r>
          </w:p>
        </w:tc>
      </w:tr>
      <w:tr w:rsidR="00CB653D" w:rsidRPr="003C1012" w:rsidTr="00C23C4B">
        <w:tc>
          <w:tcPr>
            <w:tcW w:w="1998" w:type="dxa"/>
          </w:tcPr>
          <w:p w:rsidR="00CB653D" w:rsidRPr="003C1012" w:rsidRDefault="00CB653D" w:rsidP="00C23C4B">
            <w:pPr>
              <w:rPr>
                <w:rFonts w:ascii="Arial" w:hAnsi="Arial" w:cs="Arial"/>
              </w:rPr>
            </w:pPr>
          </w:p>
        </w:tc>
        <w:tc>
          <w:tcPr>
            <w:tcW w:w="1890" w:type="dxa"/>
          </w:tcPr>
          <w:p w:rsidR="00CB653D" w:rsidRPr="003C1012" w:rsidRDefault="00CB653D" w:rsidP="00C23C4B">
            <w:pPr>
              <w:rPr>
                <w:rFonts w:ascii="Arial" w:hAnsi="Arial" w:cs="Arial"/>
              </w:rPr>
            </w:pPr>
          </w:p>
        </w:tc>
        <w:tc>
          <w:tcPr>
            <w:tcW w:w="1260" w:type="dxa"/>
          </w:tcPr>
          <w:p w:rsidR="00CB653D" w:rsidRPr="003C1012" w:rsidRDefault="00CB653D" w:rsidP="00C23C4B">
            <w:pPr>
              <w:rPr>
                <w:rFonts w:ascii="Arial" w:hAnsi="Arial" w:cs="Arial"/>
              </w:rPr>
            </w:pPr>
          </w:p>
        </w:tc>
        <w:tc>
          <w:tcPr>
            <w:tcW w:w="5670" w:type="dxa"/>
          </w:tcPr>
          <w:p w:rsidR="00CB653D" w:rsidRPr="003C1012" w:rsidRDefault="00CB653D" w:rsidP="00C23C4B">
            <w:pPr>
              <w:rPr>
                <w:rFonts w:ascii="Arial" w:hAnsi="Arial" w:cs="Arial"/>
              </w:rPr>
            </w:pPr>
            <w:r w:rsidRPr="003C1012">
              <w:rPr>
                <w:rFonts w:ascii="Arial" w:hAnsi="Arial" w:cs="Arial"/>
              </w:rPr>
              <w:t>Position Statement (Claim or Thesis)</w:t>
            </w:r>
          </w:p>
        </w:tc>
      </w:tr>
      <w:tr w:rsidR="00CB653D" w:rsidRPr="003C1012" w:rsidTr="00C23C4B">
        <w:tc>
          <w:tcPr>
            <w:tcW w:w="1998" w:type="dxa"/>
          </w:tcPr>
          <w:p w:rsidR="00CB653D" w:rsidRPr="003C1012" w:rsidRDefault="00CB653D" w:rsidP="00C23C4B">
            <w:pPr>
              <w:rPr>
                <w:rFonts w:ascii="Arial" w:hAnsi="Arial" w:cs="Arial"/>
              </w:rPr>
            </w:pPr>
          </w:p>
        </w:tc>
        <w:tc>
          <w:tcPr>
            <w:tcW w:w="1890" w:type="dxa"/>
          </w:tcPr>
          <w:p w:rsidR="00CB653D" w:rsidRPr="003C1012" w:rsidRDefault="00CB653D" w:rsidP="00C23C4B">
            <w:pPr>
              <w:rPr>
                <w:rFonts w:ascii="Arial" w:hAnsi="Arial" w:cs="Arial"/>
              </w:rPr>
            </w:pPr>
          </w:p>
        </w:tc>
        <w:tc>
          <w:tcPr>
            <w:tcW w:w="1260" w:type="dxa"/>
          </w:tcPr>
          <w:p w:rsidR="00CB653D" w:rsidRPr="003C1012" w:rsidRDefault="00CB653D" w:rsidP="00C23C4B">
            <w:pPr>
              <w:rPr>
                <w:rFonts w:ascii="Arial" w:hAnsi="Arial" w:cs="Arial"/>
              </w:rPr>
            </w:pPr>
          </w:p>
        </w:tc>
        <w:tc>
          <w:tcPr>
            <w:tcW w:w="5670" w:type="dxa"/>
          </w:tcPr>
          <w:p w:rsidR="00CB653D" w:rsidRPr="003C1012" w:rsidRDefault="00CB653D" w:rsidP="00C23C4B">
            <w:pPr>
              <w:rPr>
                <w:rFonts w:ascii="Arial" w:hAnsi="Arial" w:cs="Arial"/>
              </w:rPr>
            </w:pPr>
            <w:r w:rsidRPr="003C1012">
              <w:rPr>
                <w:rFonts w:ascii="Arial" w:hAnsi="Arial" w:cs="Arial"/>
              </w:rPr>
              <w:t>Two Reasons to Support Your Position</w:t>
            </w:r>
          </w:p>
        </w:tc>
      </w:tr>
      <w:tr w:rsidR="00CB653D" w:rsidRPr="003C1012" w:rsidTr="00C23C4B">
        <w:tc>
          <w:tcPr>
            <w:tcW w:w="1998" w:type="dxa"/>
          </w:tcPr>
          <w:p w:rsidR="00CB653D" w:rsidRPr="003C1012" w:rsidRDefault="00CB653D" w:rsidP="00C23C4B">
            <w:pPr>
              <w:rPr>
                <w:rFonts w:ascii="Arial" w:hAnsi="Arial" w:cs="Arial"/>
              </w:rPr>
            </w:pPr>
          </w:p>
        </w:tc>
        <w:tc>
          <w:tcPr>
            <w:tcW w:w="1890" w:type="dxa"/>
          </w:tcPr>
          <w:p w:rsidR="00CB653D" w:rsidRPr="003C1012" w:rsidRDefault="00CB653D" w:rsidP="00C23C4B">
            <w:pPr>
              <w:rPr>
                <w:rFonts w:ascii="Arial" w:hAnsi="Arial" w:cs="Arial"/>
              </w:rPr>
            </w:pPr>
          </w:p>
        </w:tc>
        <w:tc>
          <w:tcPr>
            <w:tcW w:w="1260" w:type="dxa"/>
          </w:tcPr>
          <w:p w:rsidR="00CB653D" w:rsidRPr="003C1012" w:rsidRDefault="00CB653D" w:rsidP="00C23C4B">
            <w:pPr>
              <w:rPr>
                <w:rFonts w:ascii="Arial" w:hAnsi="Arial" w:cs="Arial"/>
              </w:rPr>
            </w:pPr>
          </w:p>
        </w:tc>
        <w:tc>
          <w:tcPr>
            <w:tcW w:w="5670" w:type="dxa"/>
          </w:tcPr>
          <w:p w:rsidR="00CB653D" w:rsidRPr="003C1012" w:rsidRDefault="00CB653D" w:rsidP="00C23C4B">
            <w:pPr>
              <w:rPr>
                <w:rFonts w:ascii="Arial" w:hAnsi="Arial" w:cs="Arial"/>
              </w:rPr>
            </w:pPr>
            <w:r w:rsidRPr="003C1012">
              <w:rPr>
                <w:rFonts w:ascii="Arial" w:hAnsi="Arial" w:cs="Arial"/>
              </w:rPr>
              <w:t>2-3 Pieces of Evidence to Support Each Reason</w:t>
            </w:r>
          </w:p>
        </w:tc>
      </w:tr>
      <w:tr w:rsidR="00CB653D" w:rsidRPr="003C1012" w:rsidTr="00C23C4B">
        <w:tc>
          <w:tcPr>
            <w:tcW w:w="1998" w:type="dxa"/>
          </w:tcPr>
          <w:p w:rsidR="00CB653D" w:rsidRPr="003C1012" w:rsidRDefault="00CB653D" w:rsidP="00C23C4B">
            <w:pPr>
              <w:rPr>
                <w:rFonts w:ascii="Arial" w:hAnsi="Arial" w:cs="Arial"/>
              </w:rPr>
            </w:pPr>
          </w:p>
        </w:tc>
        <w:tc>
          <w:tcPr>
            <w:tcW w:w="1890" w:type="dxa"/>
          </w:tcPr>
          <w:p w:rsidR="00CB653D" w:rsidRPr="003C1012" w:rsidRDefault="00CB653D" w:rsidP="00C23C4B">
            <w:pPr>
              <w:rPr>
                <w:rFonts w:ascii="Arial" w:hAnsi="Arial" w:cs="Arial"/>
              </w:rPr>
            </w:pPr>
          </w:p>
        </w:tc>
        <w:tc>
          <w:tcPr>
            <w:tcW w:w="1260" w:type="dxa"/>
          </w:tcPr>
          <w:p w:rsidR="00CB653D" w:rsidRPr="003C1012" w:rsidRDefault="00CB653D" w:rsidP="00C23C4B">
            <w:pPr>
              <w:rPr>
                <w:rFonts w:ascii="Arial" w:hAnsi="Arial" w:cs="Arial"/>
              </w:rPr>
            </w:pPr>
          </w:p>
        </w:tc>
        <w:tc>
          <w:tcPr>
            <w:tcW w:w="5670" w:type="dxa"/>
          </w:tcPr>
          <w:p w:rsidR="00CB653D" w:rsidRPr="003C1012" w:rsidRDefault="00CB653D" w:rsidP="00C23C4B">
            <w:pPr>
              <w:rPr>
                <w:rFonts w:ascii="Arial" w:hAnsi="Arial" w:cs="Arial"/>
              </w:rPr>
            </w:pPr>
            <w:r w:rsidRPr="003C1012">
              <w:rPr>
                <w:rFonts w:ascii="Arial" w:hAnsi="Arial" w:cs="Arial"/>
              </w:rPr>
              <w:t xml:space="preserve">At Least One Opposing Viewpoint </w:t>
            </w:r>
          </w:p>
        </w:tc>
      </w:tr>
      <w:tr w:rsidR="00CB653D" w:rsidRPr="003C1012" w:rsidTr="00C23C4B">
        <w:tc>
          <w:tcPr>
            <w:tcW w:w="1998" w:type="dxa"/>
          </w:tcPr>
          <w:p w:rsidR="00CB653D" w:rsidRPr="003C1012" w:rsidRDefault="00CB653D" w:rsidP="00C23C4B">
            <w:pPr>
              <w:rPr>
                <w:rFonts w:ascii="Arial" w:hAnsi="Arial" w:cs="Arial"/>
              </w:rPr>
            </w:pPr>
          </w:p>
        </w:tc>
        <w:tc>
          <w:tcPr>
            <w:tcW w:w="1890" w:type="dxa"/>
          </w:tcPr>
          <w:p w:rsidR="00CB653D" w:rsidRPr="003C1012" w:rsidRDefault="00CB653D" w:rsidP="00C23C4B">
            <w:pPr>
              <w:rPr>
                <w:rFonts w:ascii="Arial" w:hAnsi="Arial" w:cs="Arial"/>
              </w:rPr>
            </w:pPr>
          </w:p>
        </w:tc>
        <w:tc>
          <w:tcPr>
            <w:tcW w:w="1260" w:type="dxa"/>
          </w:tcPr>
          <w:p w:rsidR="00CB653D" w:rsidRPr="003C1012" w:rsidRDefault="00CB653D" w:rsidP="00C23C4B">
            <w:pPr>
              <w:rPr>
                <w:rFonts w:ascii="Arial" w:hAnsi="Arial" w:cs="Arial"/>
              </w:rPr>
            </w:pPr>
          </w:p>
        </w:tc>
        <w:tc>
          <w:tcPr>
            <w:tcW w:w="5670" w:type="dxa"/>
          </w:tcPr>
          <w:p w:rsidR="00CB653D" w:rsidRPr="003C1012" w:rsidRDefault="00CB653D" w:rsidP="00C23C4B">
            <w:pPr>
              <w:rPr>
                <w:rFonts w:ascii="Arial" w:hAnsi="Arial" w:cs="Arial"/>
              </w:rPr>
            </w:pPr>
            <w:r w:rsidRPr="003C1012">
              <w:rPr>
                <w:rFonts w:ascii="Arial" w:hAnsi="Arial" w:cs="Arial"/>
              </w:rPr>
              <w:t>Rebuttal for the Opposing Viewpoint</w:t>
            </w:r>
          </w:p>
        </w:tc>
      </w:tr>
    </w:tbl>
    <w:p w:rsidR="00CB653D" w:rsidRDefault="00CB653D" w:rsidP="00CB653D">
      <w:pPr>
        <w:rPr>
          <w:rFonts w:ascii="Arial" w:hAnsi="Arial" w:cs="Arial"/>
        </w:rPr>
      </w:pPr>
    </w:p>
    <w:p w:rsidR="00CB653D" w:rsidRDefault="00CB653D" w:rsidP="00CB653D">
      <w:pPr>
        <w:rPr>
          <w:rFonts w:ascii="Arial" w:hAnsi="Arial" w:cs="Arial"/>
        </w:rPr>
      </w:pPr>
    </w:p>
    <w:p w:rsidR="00CB653D" w:rsidRDefault="00CB653D" w:rsidP="00CB653D">
      <w:pPr>
        <w:rPr>
          <w:rFonts w:ascii="Arial" w:hAnsi="Arial" w:cs="Arial"/>
        </w:rPr>
      </w:pPr>
    </w:p>
    <w:p w:rsidR="00CB653D" w:rsidRDefault="00CB653D" w:rsidP="00CB653D">
      <w:pPr>
        <w:rPr>
          <w:rFonts w:ascii="Arial" w:hAnsi="Arial" w:cs="Arial"/>
        </w:rPr>
      </w:pPr>
    </w:p>
    <w:p w:rsidR="00CB653D" w:rsidRPr="003C1012" w:rsidRDefault="00CB653D" w:rsidP="00CB653D">
      <w:pPr>
        <w:rPr>
          <w:rFonts w:ascii="Arial" w:hAnsi="Arial" w:cs="Arial"/>
        </w:rPr>
      </w:pPr>
    </w:p>
    <w:p w:rsidR="00CB653D" w:rsidRPr="003C1012" w:rsidRDefault="00CB653D" w:rsidP="00CB653D">
      <w:pPr>
        <w:rPr>
          <w:rFonts w:ascii="Arial" w:hAnsi="Arial" w:cs="Arial"/>
        </w:rPr>
      </w:pPr>
      <w:r w:rsidRPr="003C1012">
        <w:rPr>
          <w:rFonts w:ascii="Rockwell Extra Bold" w:hAnsi="Rockwell Extra Bold"/>
          <w:sz w:val="72"/>
        </w:rPr>
        <w:t>EXIT SLIP</w:t>
      </w:r>
      <w:r>
        <w:rPr>
          <w:rFonts w:ascii="Rockwell Extra Bold" w:hAnsi="Rockwell Extra Bold"/>
          <w:sz w:val="72"/>
        </w:rPr>
        <w:t xml:space="preserve">   </w:t>
      </w:r>
      <w:r w:rsidRPr="003C1012">
        <w:rPr>
          <w:rFonts w:ascii="Arial" w:hAnsi="Arial" w:cs="Arial"/>
        </w:rPr>
        <w:t>Name:  _________</w:t>
      </w:r>
      <w:r>
        <w:rPr>
          <w:rFonts w:ascii="Arial" w:hAnsi="Arial" w:cs="Arial"/>
        </w:rPr>
        <w:t>____________________________</w:t>
      </w:r>
    </w:p>
    <w:tbl>
      <w:tblPr>
        <w:tblStyle w:val="TableGrid"/>
        <w:tblW w:w="0" w:type="auto"/>
        <w:tblLook w:val="04A0" w:firstRow="1" w:lastRow="0" w:firstColumn="1" w:lastColumn="0" w:noHBand="0" w:noVBand="1"/>
      </w:tblPr>
      <w:tblGrid>
        <w:gridCol w:w="1998"/>
        <w:gridCol w:w="1890"/>
        <w:gridCol w:w="1260"/>
        <w:gridCol w:w="5670"/>
      </w:tblGrid>
      <w:tr w:rsidR="00CB653D" w:rsidRPr="003C1012" w:rsidTr="00C23C4B">
        <w:tc>
          <w:tcPr>
            <w:tcW w:w="1998" w:type="dxa"/>
            <w:shd w:val="clear" w:color="auto" w:fill="BFBFBF" w:themeFill="background1" w:themeFillShade="BF"/>
          </w:tcPr>
          <w:p w:rsidR="00CB653D" w:rsidRPr="003C1012" w:rsidRDefault="00CB653D" w:rsidP="00C23C4B">
            <w:pPr>
              <w:rPr>
                <w:rFonts w:ascii="Arial" w:hAnsi="Arial" w:cs="Arial"/>
              </w:rPr>
            </w:pPr>
            <w:r w:rsidRPr="003C1012">
              <w:rPr>
                <w:rFonts w:ascii="Arial" w:hAnsi="Arial" w:cs="Arial"/>
              </w:rPr>
              <w:t>Done—I feel great about my work.</w:t>
            </w:r>
          </w:p>
        </w:tc>
        <w:tc>
          <w:tcPr>
            <w:tcW w:w="1890" w:type="dxa"/>
            <w:shd w:val="clear" w:color="auto" w:fill="BFBFBF" w:themeFill="background1" w:themeFillShade="BF"/>
          </w:tcPr>
          <w:p w:rsidR="00CB653D" w:rsidRPr="003C1012" w:rsidRDefault="00CB653D" w:rsidP="00C23C4B">
            <w:pPr>
              <w:rPr>
                <w:rFonts w:ascii="Arial" w:hAnsi="Arial" w:cs="Arial"/>
              </w:rPr>
            </w:pPr>
            <w:r w:rsidRPr="003C1012">
              <w:rPr>
                <w:rFonts w:ascii="Arial" w:hAnsi="Arial" w:cs="Arial"/>
              </w:rPr>
              <w:t>I sort of have it, but it needs work.</w:t>
            </w:r>
          </w:p>
        </w:tc>
        <w:tc>
          <w:tcPr>
            <w:tcW w:w="1260" w:type="dxa"/>
            <w:shd w:val="clear" w:color="auto" w:fill="BFBFBF" w:themeFill="background1" w:themeFillShade="BF"/>
          </w:tcPr>
          <w:p w:rsidR="00CB653D" w:rsidRPr="003C1012" w:rsidRDefault="00CB653D" w:rsidP="00C23C4B">
            <w:pPr>
              <w:rPr>
                <w:rFonts w:ascii="Arial" w:hAnsi="Arial" w:cs="Arial"/>
              </w:rPr>
            </w:pPr>
            <w:r w:rsidRPr="003C1012">
              <w:rPr>
                <w:rFonts w:ascii="Arial" w:hAnsi="Arial" w:cs="Arial"/>
              </w:rPr>
              <w:t>I don’t have it</w:t>
            </w:r>
          </w:p>
        </w:tc>
        <w:tc>
          <w:tcPr>
            <w:tcW w:w="5670" w:type="dxa"/>
            <w:shd w:val="clear" w:color="auto" w:fill="BFBFBF" w:themeFill="background1" w:themeFillShade="BF"/>
          </w:tcPr>
          <w:p w:rsidR="00CB653D" w:rsidRPr="003C1012" w:rsidRDefault="00CB653D" w:rsidP="00C23C4B">
            <w:pPr>
              <w:rPr>
                <w:rFonts w:ascii="Arial" w:hAnsi="Arial" w:cs="Arial"/>
              </w:rPr>
            </w:pPr>
            <w:r w:rsidRPr="003C1012">
              <w:rPr>
                <w:rFonts w:ascii="Arial" w:hAnsi="Arial" w:cs="Arial"/>
              </w:rPr>
              <w:t>Parts of Argument Constructed in Class Today</w:t>
            </w:r>
          </w:p>
        </w:tc>
      </w:tr>
      <w:tr w:rsidR="00CB653D" w:rsidRPr="003C1012" w:rsidTr="00C23C4B">
        <w:tc>
          <w:tcPr>
            <w:tcW w:w="1998" w:type="dxa"/>
          </w:tcPr>
          <w:p w:rsidR="00CB653D" w:rsidRPr="003C1012" w:rsidRDefault="00CB653D" w:rsidP="00C23C4B">
            <w:pPr>
              <w:rPr>
                <w:rFonts w:ascii="Arial" w:hAnsi="Arial" w:cs="Arial"/>
              </w:rPr>
            </w:pPr>
          </w:p>
        </w:tc>
        <w:tc>
          <w:tcPr>
            <w:tcW w:w="1890" w:type="dxa"/>
          </w:tcPr>
          <w:p w:rsidR="00CB653D" w:rsidRPr="003C1012" w:rsidRDefault="00CB653D" w:rsidP="00C23C4B">
            <w:pPr>
              <w:rPr>
                <w:rFonts w:ascii="Arial" w:hAnsi="Arial" w:cs="Arial"/>
              </w:rPr>
            </w:pPr>
          </w:p>
        </w:tc>
        <w:tc>
          <w:tcPr>
            <w:tcW w:w="1260" w:type="dxa"/>
          </w:tcPr>
          <w:p w:rsidR="00CB653D" w:rsidRPr="003C1012" w:rsidRDefault="00CB653D" w:rsidP="00C23C4B">
            <w:pPr>
              <w:rPr>
                <w:rFonts w:ascii="Arial" w:hAnsi="Arial" w:cs="Arial"/>
              </w:rPr>
            </w:pPr>
          </w:p>
        </w:tc>
        <w:tc>
          <w:tcPr>
            <w:tcW w:w="5670" w:type="dxa"/>
          </w:tcPr>
          <w:p w:rsidR="00CB653D" w:rsidRPr="003C1012" w:rsidRDefault="00CB653D" w:rsidP="00C23C4B">
            <w:pPr>
              <w:rPr>
                <w:rFonts w:ascii="Arial" w:hAnsi="Arial" w:cs="Arial"/>
              </w:rPr>
            </w:pPr>
            <w:r w:rsidRPr="003C1012">
              <w:rPr>
                <w:rFonts w:ascii="Arial" w:hAnsi="Arial" w:cs="Arial"/>
              </w:rPr>
              <w:t>Position Statement (Claim or Thesis)</w:t>
            </w:r>
          </w:p>
        </w:tc>
      </w:tr>
      <w:tr w:rsidR="00CB653D" w:rsidRPr="003C1012" w:rsidTr="00C23C4B">
        <w:tc>
          <w:tcPr>
            <w:tcW w:w="1998" w:type="dxa"/>
          </w:tcPr>
          <w:p w:rsidR="00CB653D" w:rsidRPr="003C1012" w:rsidRDefault="00CB653D" w:rsidP="00C23C4B">
            <w:pPr>
              <w:rPr>
                <w:rFonts w:ascii="Arial" w:hAnsi="Arial" w:cs="Arial"/>
              </w:rPr>
            </w:pPr>
          </w:p>
        </w:tc>
        <w:tc>
          <w:tcPr>
            <w:tcW w:w="1890" w:type="dxa"/>
          </w:tcPr>
          <w:p w:rsidR="00CB653D" w:rsidRPr="003C1012" w:rsidRDefault="00CB653D" w:rsidP="00C23C4B">
            <w:pPr>
              <w:rPr>
                <w:rFonts w:ascii="Arial" w:hAnsi="Arial" w:cs="Arial"/>
              </w:rPr>
            </w:pPr>
          </w:p>
        </w:tc>
        <w:tc>
          <w:tcPr>
            <w:tcW w:w="1260" w:type="dxa"/>
          </w:tcPr>
          <w:p w:rsidR="00CB653D" w:rsidRPr="003C1012" w:rsidRDefault="00CB653D" w:rsidP="00C23C4B">
            <w:pPr>
              <w:rPr>
                <w:rFonts w:ascii="Arial" w:hAnsi="Arial" w:cs="Arial"/>
              </w:rPr>
            </w:pPr>
          </w:p>
        </w:tc>
        <w:tc>
          <w:tcPr>
            <w:tcW w:w="5670" w:type="dxa"/>
          </w:tcPr>
          <w:p w:rsidR="00CB653D" w:rsidRPr="003C1012" w:rsidRDefault="00CB653D" w:rsidP="00C23C4B">
            <w:pPr>
              <w:rPr>
                <w:rFonts w:ascii="Arial" w:hAnsi="Arial" w:cs="Arial"/>
              </w:rPr>
            </w:pPr>
            <w:r w:rsidRPr="003C1012">
              <w:rPr>
                <w:rFonts w:ascii="Arial" w:hAnsi="Arial" w:cs="Arial"/>
              </w:rPr>
              <w:t>Two Reasons to Support Your Position</w:t>
            </w:r>
          </w:p>
        </w:tc>
      </w:tr>
      <w:tr w:rsidR="00CB653D" w:rsidRPr="003C1012" w:rsidTr="00C23C4B">
        <w:tc>
          <w:tcPr>
            <w:tcW w:w="1998" w:type="dxa"/>
          </w:tcPr>
          <w:p w:rsidR="00CB653D" w:rsidRPr="003C1012" w:rsidRDefault="00CB653D" w:rsidP="00C23C4B">
            <w:pPr>
              <w:rPr>
                <w:rFonts w:ascii="Arial" w:hAnsi="Arial" w:cs="Arial"/>
              </w:rPr>
            </w:pPr>
          </w:p>
        </w:tc>
        <w:tc>
          <w:tcPr>
            <w:tcW w:w="1890" w:type="dxa"/>
          </w:tcPr>
          <w:p w:rsidR="00CB653D" w:rsidRPr="003C1012" w:rsidRDefault="00CB653D" w:rsidP="00C23C4B">
            <w:pPr>
              <w:rPr>
                <w:rFonts w:ascii="Arial" w:hAnsi="Arial" w:cs="Arial"/>
              </w:rPr>
            </w:pPr>
          </w:p>
        </w:tc>
        <w:tc>
          <w:tcPr>
            <w:tcW w:w="1260" w:type="dxa"/>
          </w:tcPr>
          <w:p w:rsidR="00CB653D" w:rsidRPr="003C1012" w:rsidRDefault="00CB653D" w:rsidP="00C23C4B">
            <w:pPr>
              <w:rPr>
                <w:rFonts w:ascii="Arial" w:hAnsi="Arial" w:cs="Arial"/>
              </w:rPr>
            </w:pPr>
          </w:p>
        </w:tc>
        <w:tc>
          <w:tcPr>
            <w:tcW w:w="5670" w:type="dxa"/>
          </w:tcPr>
          <w:p w:rsidR="00CB653D" w:rsidRPr="003C1012" w:rsidRDefault="00CB653D" w:rsidP="00C23C4B">
            <w:pPr>
              <w:rPr>
                <w:rFonts w:ascii="Arial" w:hAnsi="Arial" w:cs="Arial"/>
              </w:rPr>
            </w:pPr>
            <w:r w:rsidRPr="003C1012">
              <w:rPr>
                <w:rFonts w:ascii="Arial" w:hAnsi="Arial" w:cs="Arial"/>
              </w:rPr>
              <w:t>2-3 Pieces of Evidence to Support Each Reason</w:t>
            </w:r>
          </w:p>
        </w:tc>
      </w:tr>
      <w:tr w:rsidR="00CB653D" w:rsidRPr="003C1012" w:rsidTr="00C23C4B">
        <w:tc>
          <w:tcPr>
            <w:tcW w:w="1998" w:type="dxa"/>
          </w:tcPr>
          <w:p w:rsidR="00CB653D" w:rsidRPr="003C1012" w:rsidRDefault="00CB653D" w:rsidP="00C23C4B">
            <w:pPr>
              <w:rPr>
                <w:rFonts w:ascii="Arial" w:hAnsi="Arial" w:cs="Arial"/>
              </w:rPr>
            </w:pPr>
          </w:p>
        </w:tc>
        <w:tc>
          <w:tcPr>
            <w:tcW w:w="1890" w:type="dxa"/>
          </w:tcPr>
          <w:p w:rsidR="00CB653D" w:rsidRPr="003C1012" w:rsidRDefault="00CB653D" w:rsidP="00C23C4B">
            <w:pPr>
              <w:rPr>
                <w:rFonts w:ascii="Arial" w:hAnsi="Arial" w:cs="Arial"/>
              </w:rPr>
            </w:pPr>
          </w:p>
        </w:tc>
        <w:tc>
          <w:tcPr>
            <w:tcW w:w="1260" w:type="dxa"/>
          </w:tcPr>
          <w:p w:rsidR="00CB653D" w:rsidRPr="003C1012" w:rsidRDefault="00CB653D" w:rsidP="00C23C4B">
            <w:pPr>
              <w:rPr>
                <w:rFonts w:ascii="Arial" w:hAnsi="Arial" w:cs="Arial"/>
              </w:rPr>
            </w:pPr>
          </w:p>
        </w:tc>
        <w:tc>
          <w:tcPr>
            <w:tcW w:w="5670" w:type="dxa"/>
          </w:tcPr>
          <w:p w:rsidR="00CB653D" w:rsidRPr="003C1012" w:rsidRDefault="00CB653D" w:rsidP="00C23C4B">
            <w:pPr>
              <w:rPr>
                <w:rFonts w:ascii="Arial" w:hAnsi="Arial" w:cs="Arial"/>
              </w:rPr>
            </w:pPr>
            <w:r w:rsidRPr="003C1012">
              <w:rPr>
                <w:rFonts w:ascii="Arial" w:hAnsi="Arial" w:cs="Arial"/>
              </w:rPr>
              <w:t xml:space="preserve">At Least One Opposing Viewpoint </w:t>
            </w:r>
          </w:p>
        </w:tc>
      </w:tr>
      <w:tr w:rsidR="00CB653D" w:rsidRPr="003C1012" w:rsidTr="00C23C4B">
        <w:tc>
          <w:tcPr>
            <w:tcW w:w="1998" w:type="dxa"/>
          </w:tcPr>
          <w:p w:rsidR="00CB653D" w:rsidRPr="003C1012" w:rsidRDefault="00CB653D" w:rsidP="00C23C4B">
            <w:pPr>
              <w:rPr>
                <w:rFonts w:ascii="Arial" w:hAnsi="Arial" w:cs="Arial"/>
              </w:rPr>
            </w:pPr>
          </w:p>
        </w:tc>
        <w:tc>
          <w:tcPr>
            <w:tcW w:w="1890" w:type="dxa"/>
          </w:tcPr>
          <w:p w:rsidR="00CB653D" w:rsidRPr="003C1012" w:rsidRDefault="00CB653D" w:rsidP="00C23C4B">
            <w:pPr>
              <w:rPr>
                <w:rFonts w:ascii="Arial" w:hAnsi="Arial" w:cs="Arial"/>
              </w:rPr>
            </w:pPr>
          </w:p>
        </w:tc>
        <w:tc>
          <w:tcPr>
            <w:tcW w:w="1260" w:type="dxa"/>
          </w:tcPr>
          <w:p w:rsidR="00CB653D" w:rsidRPr="003C1012" w:rsidRDefault="00CB653D" w:rsidP="00C23C4B">
            <w:pPr>
              <w:rPr>
                <w:rFonts w:ascii="Arial" w:hAnsi="Arial" w:cs="Arial"/>
              </w:rPr>
            </w:pPr>
          </w:p>
        </w:tc>
        <w:tc>
          <w:tcPr>
            <w:tcW w:w="5670" w:type="dxa"/>
          </w:tcPr>
          <w:p w:rsidR="00CB653D" w:rsidRPr="003C1012" w:rsidRDefault="00CB653D" w:rsidP="00C23C4B">
            <w:pPr>
              <w:rPr>
                <w:rFonts w:ascii="Arial" w:hAnsi="Arial" w:cs="Arial"/>
              </w:rPr>
            </w:pPr>
            <w:r w:rsidRPr="003C1012">
              <w:rPr>
                <w:rFonts w:ascii="Arial" w:hAnsi="Arial" w:cs="Arial"/>
              </w:rPr>
              <w:t>Rebuttal for the Opposing Viewpoint</w:t>
            </w:r>
          </w:p>
        </w:tc>
      </w:tr>
    </w:tbl>
    <w:p w:rsidR="00CB653D" w:rsidRDefault="00CB653D" w:rsidP="00CB653D"/>
    <w:p w:rsidR="00615488" w:rsidRDefault="00615488" w:rsidP="00615488">
      <w:pPr>
        <w:rPr>
          <w:sz w:val="32"/>
        </w:rPr>
      </w:pPr>
    </w:p>
    <w:p w:rsidR="00615488" w:rsidRDefault="00615488" w:rsidP="00642D7B"/>
    <w:p w:rsidR="00615488" w:rsidRDefault="00615488" w:rsidP="00642D7B"/>
    <w:p w:rsidR="00615488" w:rsidRDefault="00615488" w:rsidP="00642D7B"/>
    <w:p w:rsidR="00615488" w:rsidRDefault="00615488" w:rsidP="00642D7B"/>
    <w:tbl>
      <w:tblPr>
        <w:tblStyle w:val="TableGrid"/>
        <w:tblW w:w="0" w:type="auto"/>
        <w:tblLook w:val="04A0" w:firstRow="1" w:lastRow="0" w:firstColumn="1" w:lastColumn="0" w:noHBand="0" w:noVBand="1"/>
      </w:tblPr>
      <w:tblGrid>
        <w:gridCol w:w="5409"/>
        <w:gridCol w:w="1989"/>
        <w:gridCol w:w="3420"/>
      </w:tblGrid>
      <w:tr w:rsidR="00615488" w:rsidTr="00C7507B">
        <w:tc>
          <w:tcPr>
            <w:tcW w:w="10818" w:type="dxa"/>
            <w:gridSpan w:val="3"/>
          </w:tcPr>
          <w:p w:rsidR="00615488" w:rsidRPr="000C2F9C" w:rsidRDefault="00615488" w:rsidP="00C7507B">
            <w:pPr>
              <w:jc w:val="center"/>
              <w:rPr>
                <w:sz w:val="48"/>
                <w:szCs w:val="48"/>
              </w:rPr>
            </w:pPr>
            <w:r w:rsidRPr="00C947B6">
              <w:rPr>
                <w:sz w:val="40"/>
                <w:szCs w:val="40"/>
              </w:rPr>
              <w:t>Modified 5 E Lesson Plan</w:t>
            </w:r>
          </w:p>
        </w:tc>
      </w:tr>
      <w:tr w:rsidR="00615488" w:rsidTr="00C7507B">
        <w:tc>
          <w:tcPr>
            <w:tcW w:w="7398" w:type="dxa"/>
            <w:gridSpan w:val="2"/>
          </w:tcPr>
          <w:p w:rsidR="00615488" w:rsidRDefault="00615488" w:rsidP="00C7507B">
            <w:r>
              <w:t>TOPIC: Resource Conservation-E Waste-Lesson 5</w:t>
            </w:r>
          </w:p>
          <w:p w:rsidR="00615488" w:rsidRDefault="00615488" w:rsidP="00C7507B">
            <w:r>
              <w:t>Last revision 7/22/2014</w:t>
            </w:r>
          </w:p>
          <w:p w:rsidR="00615488" w:rsidRDefault="00615488" w:rsidP="00C7507B"/>
        </w:tc>
        <w:tc>
          <w:tcPr>
            <w:tcW w:w="3420" w:type="dxa"/>
          </w:tcPr>
          <w:p w:rsidR="00615488" w:rsidRDefault="00615488" w:rsidP="00C7507B">
            <w:r>
              <w:t>DATE(S):</w:t>
            </w:r>
          </w:p>
        </w:tc>
      </w:tr>
      <w:tr w:rsidR="00615488" w:rsidRPr="00927B7D" w:rsidTr="00C7507B">
        <w:tc>
          <w:tcPr>
            <w:tcW w:w="10818" w:type="dxa"/>
            <w:gridSpan w:val="3"/>
          </w:tcPr>
          <w:p w:rsidR="00615488" w:rsidRDefault="00615488" w:rsidP="00C7507B">
            <w:r>
              <w:t>SCIENCE STANDARDS: (Possibly)</w:t>
            </w:r>
          </w:p>
          <w:p w:rsidR="00615488" w:rsidRDefault="00615488" w:rsidP="00C7507B">
            <w:pPr>
              <w:rPr>
                <w:rFonts w:cs="Times"/>
                <w:sz w:val="22"/>
                <w:szCs w:val="22"/>
              </w:rPr>
            </w:pPr>
            <w:r w:rsidRPr="00927B7D">
              <w:rPr>
                <w:rFonts w:cs="Times"/>
                <w:sz w:val="22"/>
                <w:szCs w:val="22"/>
              </w:rPr>
              <w:t>HS-ESS3-4. Evaluate or refine a technological solution that reduces impacts of human activities on natural systems.*</w:t>
            </w:r>
          </w:p>
          <w:p w:rsidR="00615488" w:rsidRDefault="00615488" w:rsidP="00C7507B">
            <w:pPr>
              <w:widowControl w:val="0"/>
              <w:autoSpaceDE w:val="0"/>
              <w:autoSpaceDN w:val="0"/>
              <w:adjustRightInd w:val="0"/>
              <w:spacing w:after="240"/>
              <w:rPr>
                <w:rFonts w:cs="Tahoma"/>
                <w:color w:val="B20005"/>
                <w:sz w:val="18"/>
                <w:szCs w:val="18"/>
              </w:rPr>
            </w:pPr>
            <w:r w:rsidRPr="00F43194">
              <w:rPr>
                <w:rFonts w:cs="Tahoma"/>
                <w:color w:val="B20005"/>
                <w:sz w:val="18"/>
                <w:szCs w:val="18"/>
              </w:rPr>
              <w:t>[Clarification Statement: Examples of data on the impacts of human activities could include the quantities and types of pollutants released, changes to biomass and species diversity, or areal changes in land surface use (such as for urban development, agriculture and livestock, or surface mining). Examples for limiting future impacts could range from local efforts (such as reducing, reusing, and recycling resources) to large-scale geoengineering design solutions (such as altering global temperatures by making large chang</w:t>
            </w:r>
            <w:r>
              <w:rPr>
                <w:rFonts w:cs="Tahoma"/>
                <w:color w:val="B20005"/>
                <w:sz w:val="18"/>
                <w:szCs w:val="18"/>
              </w:rPr>
              <w:t>es to the atmosphere or ocean).</w:t>
            </w:r>
          </w:p>
          <w:p w:rsidR="00615488" w:rsidRDefault="00615488" w:rsidP="00C7507B">
            <w:pPr>
              <w:widowControl w:val="0"/>
              <w:autoSpaceDE w:val="0"/>
              <w:autoSpaceDN w:val="0"/>
              <w:adjustRightInd w:val="0"/>
              <w:rPr>
                <w:rFonts w:cs="Tahoma"/>
                <w:sz w:val="16"/>
                <w:szCs w:val="16"/>
              </w:rPr>
            </w:pPr>
            <w:r w:rsidRPr="00927B7D">
              <w:rPr>
                <w:rFonts w:cs="Tahoma"/>
                <w:sz w:val="16"/>
                <w:szCs w:val="16"/>
              </w:rPr>
              <w:t>*The performance expectations marked with an asterisk integrate traditional science content with engineering through a Practice or Disciplinary Core Idea.</w:t>
            </w:r>
          </w:p>
          <w:p w:rsidR="00615488" w:rsidRPr="00927B7D" w:rsidRDefault="00615488" w:rsidP="00C7507B">
            <w:pPr>
              <w:widowControl w:val="0"/>
              <w:autoSpaceDE w:val="0"/>
              <w:autoSpaceDN w:val="0"/>
              <w:adjustRightInd w:val="0"/>
              <w:rPr>
                <w:rFonts w:cs="Tahoma"/>
                <w:sz w:val="16"/>
                <w:szCs w:val="16"/>
              </w:rPr>
            </w:pPr>
          </w:p>
        </w:tc>
      </w:tr>
      <w:tr w:rsidR="00615488" w:rsidTr="00C7507B">
        <w:trPr>
          <w:trHeight w:val="240"/>
        </w:trPr>
        <w:tc>
          <w:tcPr>
            <w:tcW w:w="10818" w:type="dxa"/>
            <w:gridSpan w:val="3"/>
          </w:tcPr>
          <w:p w:rsidR="00615488" w:rsidRDefault="00615488" w:rsidP="00C7507B">
            <w:r>
              <w:t xml:space="preserve">MATERIALS:  </w:t>
            </w:r>
          </w:p>
          <w:p w:rsidR="00615488" w:rsidRDefault="00615488" w:rsidP="00C7507B"/>
        </w:tc>
      </w:tr>
      <w:tr w:rsidR="00615488" w:rsidTr="00C7507B">
        <w:trPr>
          <w:trHeight w:val="240"/>
        </w:trPr>
        <w:tc>
          <w:tcPr>
            <w:tcW w:w="10818" w:type="dxa"/>
            <w:gridSpan w:val="3"/>
          </w:tcPr>
          <w:p w:rsidR="00615488" w:rsidRDefault="00615488" w:rsidP="00C7507B">
            <w:r>
              <w:t>ENGAGE: Use a piece of text, question, discrete event, video, cartoon, picture, symbol or demonstration that exemplifies the question but not the answer.</w:t>
            </w:r>
          </w:p>
        </w:tc>
      </w:tr>
      <w:tr w:rsidR="00615488" w:rsidTr="00C7507B">
        <w:trPr>
          <w:trHeight w:val="1817"/>
        </w:trPr>
        <w:tc>
          <w:tcPr>
            <w:tcW w:w="10818" w:type="dxa"/>
            <w:gridSpan w:val="3"/>
            <w:tcBorders>
              <w:bottom w:val="single" w:sz="4" w:space="0" w:color="auto"/>
            </w:tcBorders>
          </w:tcPr>
          <w:p w:rsidR="00615488" w:rsidRPr="001B50CD" w:rsidRDefault="00E3540A" w:rsidP="00C7507B">
            <w:r>
              <w:t>none</w:t>
            </w:r>
          </w:p>
        </w:tc>
      </w:tr>
      <w:tr w:rsidR="00615488" w:rsidTr="00C7507B">
        <w:trPr>
          <w:trHeight w:val="422"/>
        </w:trPr>
        <w:tc>
          <w:tcPr>
            <w:tcW w:w="10818" w:type="dxa"/>
            <w:gridSpan w:val="3"/>
          </w:tcPr>
          <w:p w:rsidR="00615488" w:rsidRDefault="00615488" w:rsidP="00C7507B">
            <w:r>
              <w:t xml:space="preserve">EXPLORE: Identify one or more texts and/or an investigative techniques and/or products to be used/created it the exploration.  Describe what the students will do.  </w:t>
            </w:r>
          </w:p>
        </w:tc>
      </w:tr>
      <w:tr w:rsidR="00615488" w:rsidTr="00C7507B">
        <w:trPr>
          <w:trHeight w:val="1160"/>
        </w:trPr>
        <w:tc>
          <w:tcPr>
            <w:tcW w:w="10818" w:type="dxa"/>
            <w:gridSpan w:val="3"/>
          </w:tcPr>
          <w:p w:rsidR="00E3540A" w:rsidRDefault="00E3540A" w:rsidP="00E3540A">
            <w:r>
              <w:t>Finish the discussion and questions about the parts of the argumentative paper.  If desired, have students complete one of the argumentative organizers to help organize their thoughts and paper.</w:t>
            </w:r>
          </w:p>
          <w:p w:rsidR="00615488" w:rsidRDefault="00E3540A" w:rsidP="00E3540A">
            <w:r>
              <w:t>Students will work on their papers.  Teacher will group students on the basis of the formative assessment to help any who need help.  Students will work on their own papers.  A typed or well written first draft is due ___________.  On the assigned day, have students form different group and peer edit for about 30 minutes.  Students then complete the paper and turn it in____________________.</w:t>
            </w:r>
          </w:p>
          <w:p w:rsidR="00615488" w:rsidRDefault="00615488" w:rsidP="00C7507B"/>
          <w:p w:rsidR="00615488" w:rsidRDefault="00615488" w:rsidP="00C7507B">
            <w:pPr>
              <w:pStyle w:val="ListParagraph"/>
            </w:pPr>
          </w:p>
        </w:tc>
      </w:tr>
      <w:tr w:rsidR="00615488" w:rsidTr="00C7507B">
        <w:trPr>
          <w:trHeight w:val="422"/>
        </w:trPr>
        <w:tc>
          <w:tcPr>
            <w:tcW w:w="10818" w:type="dxa"/>
            <w:gridSpan w:val="3"/>
          </w:tcPr>
          <w:p w:rsidR="00615488" w:rsidRDefault="00615488" w:rsidP="00C7507B">
            <w:r>
              <w:t>EXPLAIN: Students will summarize the results of the EXPLORE phase in oral or written form.  This may be a class discussion, reports, or a product.</w:t>
            </w:r>
          </w:p>
        </w:tc>
      </w:tr>
      <w:tr w:rsidR="00615488" w:rsidTr="00045D65">
        <w:trPr>
          <w:trHeight w:val="773"/>
        </w:trPr>
        <w:tc>
          <w:tcPr>
            <w:tcW w:w="10818" w:type="dxa"/>
            <w:gridSpan w:val="3"/>
          </w:tcPr>
          <w:p w:rsidR="00615488" w:rsidRDefault="00615488" w:rsidP="00C7507B"/>
        </w:tc>
      </w:tr>
      <w:tr w:rsidR="00615488" w:rsidTr="00C7507B">
        <w:trPr>
          <w:trHeight w:val="592"/>
        </w:trPr>
        <w:tc>
          <w:tcPr>
            <w:tcW w:w="10818" w:type="dxa"/>
            <w:gridSpan w:val="3"/>
          </w:tcPr>
          <w:p w:rsidR="00615488" w:rsidRDefault="00615488" w:rsidP="00C7507B">
            <w:r>
              <w:t>ELABORATE: Students’ understanding of the concept is challenged and deepened through new experiences.</w:t>
            </w:r>
          </w:p>
        </w:tc>
      </w:tr>
      <w:tr w:rsidR="00615488" w:rsidTr="00C7507B">
        <w:trPr>
          <w:trHeight w:val="591"/>
        </w:trPr>
        <w:tc>
          <w:tcPr>
            <w:tcW w:w="10818" w:type="dxa"/>
            <w:gridSpan w:val="3"/>
          </w:tcPr>
          <w:p w:rsidR="00615488" w:rsidRDefault="00615488" w:rsidP="00C7507B"/>
        </w:tc>
      </w:tr>
      <w:tr w:rsidR="00615488" w:rsidTr="00C7507B">
        <w:trPr>
          <w:trHeight w:val="422"/>
        </w:trPr>
        <w:tc>
          <w:tcPr>
            <w:tcW w:w="10818" w:type="dxa"/>
            <w:gridSpan w:val="3"/>
          </w:tcPr>
          <w:p w:rsidR="00615488" w:rsidRDefault="00615488" w:rsidP="00C7507B">
            <w:r>
              <w:t xml:space="preserve">EVALUATE: Use frequent formative evaluations to make instructional decisions about clarifying, </w:t>
            </w:r>
          </w:p>
          <w:p w:rsidR="00615488" w:rsidRDefault="00615488" w:rsidP="00C7507B">
            <w:r>
              <w:t>re-teaching, or moving on.  Use Summative evaluations to assign grades.</w:t>
            </w:r>
          </w:p>
        </w:tc>
      </w:tr>
      <w:tr w:rsidR="00615488" w:rsidTr="00C7507B">
        <w:trPr>
          <w:trHeight w:val="422"/>
        </w:trPr>
        <w:tc>
          <w:tcPr>
            <w:tcW w:w="5409" w:type="dxa"/>
          </w:tcPr>
          <w:p w:rsidR="00615488" w:rsidRDefault="00615488" w:rsidP="00C7507B">
            <w:r>
              <w:t>Formative</w:t>
            </w:r>
          </w:p>
        </w:tc>
        <w:tc>
          <w:tcPr>
            <w:tcW w:w="5409" w:type="dxa"/>
            <w:gridSpan w:val="2"/>
          </w:tcPr>
          <w:p w:rsidR="00615488" w:rsidRDefault="00615488" w:rsidP="00C7507B">
            <w:r>
              <w:t>Summative</w:t>
            </w:r>
          </w:p>
        </w:tc>
      </w:tr>
      <w:tr w:rsidR="00615488" w:rsidTr="00C7507B">
        <w:trPr>
          <w:trHeight w:val="97"/>
        </w:trPr>
        <w:tc>
          <w:tcPr>
            <w:tcW w:w="5409" w:type="dxa"/>
          </w:tcPr>
          <w:p w:rsidR="00615488" w:rsidRDefault="00045D65" w:rsidP="00C7507B">
            <w:r>
              <w:t>First draft due_______________</w:t>
            </w:r>
          </w:p>
        </w:tc>
        <w:tc>
          <w:tcPr>
            <w:tcW w:w="5409" w:type="dxa"/>
            <w:gridSpan w:val="2"/>
          </w:tcPr>
          <w:p w:rsidR="00615488" w:rsidRDefault="00045D65" w:rsidP="00C7507B">
            <w:r>
              <w:t>Completed paper due________________</w:t>
            </w:r>
          </w:p>
          <w:p w:rsidR="00615488" w:rsidRDefault="00615488" w:rsidP="00C7507B"/>
        </w:tc>
      </w:tr>
    </w:tbl>
    <w:p w:rsidR="00615488" w:rsidRPr="00642D7B" w:rsidRDefault="00615488" w:rsidP="00642D7B"/>
    <w:sectPr w:rsidR="00615488" w:rsidRPr="00642D7B" w:rsidSect="004001B3">
      <w:footerReference w:type="even" r:id="rId37"/>
      <w:footerReference w:type="default" r:id="rId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D30" w:rsidRDefault="00470D30" w:rsidP="00473AD2">
      <w:r>
        <w:separator/>
      </w:r>
    </w:p>
  </w:endnote>
  <w:endnote w:type="continuationSeparator" w:id="0">
    <w:p w:rsidR="00470D30" w:rsidRDefault="00470D30" w:rsidP="0047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Rockwell Extra Bold">
    <w:panose1 w:val="020609030405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0A" w:rsidRDefault="00E3540A" w:rsidP="00473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540A" w:rsidRDefault="00E3540A" w:rsidP="00473A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0A" w:rsidRDefault="00E3540A" w:rsidP="00473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0">
      <w:rPr>
        <w:rStyle w:val="PageNumber"/>
        <w:noProof/>
      </w:rPr>
      <w:t>1</w:t>
    </w:r>
    <w:r>
      <w:rPr>
        <w:rStyle w:val="PageNumber"/>
      </w:rPr>
      <w:fldChar w:fldCharType="end"/>
    </w:r>
  </w:p>
  <w:p w:rsidR="00E3540A" w:rsidRDefault="00E3540A" w:rsidP="00473AD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D30" w:rsidRDefault="00470D30" w:rsidP="00473AD2">
      <w:r>
        <w:separator/>
      </w:r>
    </w:p>
  </w:footnote>
  <w:footnote w:type="continuationSeparator" w:id="0">
    <w:p w:rsidR="00470D30" w:rsidRDefault="00470D30" w:rsidP="00473A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E7E66B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394C7F"/>
    <w:multiLevelType w:val="hybridMultilevel"/>
    <w:tmpl w:val="CA9E9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31076"/>
    <w:multiLevelType w:val="hybridMultilevel"/>
    <w:tmpl w:val="6DB42D7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617619"/>
    <w:multiLevelType w:val="hybridMultilevel"/>
    <w:tmpl w:val="E1F2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952B68"/>
    <w:multiLevelType w:val="hybridMultilevel"/>
    <w:tmpl w:val="EDD2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E52272"/>
    <w:multiLevelType w:val="hybridMultilevel"/>
    <w:tmpl w:val="95E2A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9101F"/>
    <w:multiLevelType w:val="hybridMultilevel"/>
    <w:tmpl w:val="47C8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drawingGridHorizontalSpacing w:val="187"/>
  <w:drawingGridVerticalSpacing w:val="187"/>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50"/>
    <w:rsid w:val="00022A98"/>
    <w:rsid w:val="00045D65"/>
    <w:rsid w:val="000854BC"/>
    <w:rsid w:val="000C170B"/>
    <w:rsid w:val="000C2F9C"/>
    <w:rsid w:val="000E5C1A"/>
    <w:rsid w:val="000F7ABF"/>
    <w:rsid w:val="00136380"/>
    <w:rsid w:val="0014088F"/>
    <w:rsid w:val="00155E28"/>
    <w:rsid w:val="00171B4B"/>
    <w:rsid w:val="00195953"/>
    <w:rsid w:val="00195DFC"/>
    <w:rsid w:val="001A3669"/>
    <w:rsid w:val="001C0317"/>
    <w:rsid w:val="001D4128"/>
    <w:rsid w:val="001E08CA"/>
    <w:rsid w:val="001E47B9"/>
    <w:rsid w:val="001E5EDD"/>
    <w:rsid w:val="001F6CFF"/>
    <w:rsid w:val="00201B97"/>
    <w:rsid w:val="00214369"/>
    <w:rsid w:val="00251A5B"/>
    <w:rsid w:val="002750E7"/>
    <w:rsid w:val="00283870"/>
    <w:rsid w:val="002A5674"/>
    <w:rsid w:val="002B01DE"/>
    <w:rsid w:val="002B559D"/>
    <w:rsid w:val="00303556"/>
    <w:rsid w:val="00321450"/>
    <w:rsid w:val="003275BA"/>
    <w:rsid w:val="0033004E"/>
    <w:rsid w:val="00350E3F"/>
    <w:rsid w:val="00353AB5"/>
    <w:rsid w:val="00356B38"/>
    <w:rsid w:val="00367783"/>
    <w:rsid w:val="0038745F"/>
    <w:rsid w:val="003B7BF1"/>
    <w:rsid w:val="003C07C1"/>
    <w:rsid w:val="004001B3"/>
    <w:rsid w:val="00450202"/>
    <w:rsid w:val="004503FB"/>
    <w:rsid w:val="00467047"/>
    <w:rsid w:val="00470D30"/>
    <w:rsid w:val="00473AD2"/>
    <w:rsid w:val="0049040D"/>
    <w:rsid w:val="004B65CF"/>
    <w:rsid w:val="004D5C5D"/>
    <w:rsid w:val="004E2864"/>
    <w:rsid w:val="004E3390"/>
    <w:rsid w:val="00506D98"/>
    <w:rsid w:val="00513F2A"/>
    <w:rsid w:val="00514436"/>
    <w:rsid w:val="00520A14"/>
    <w:rsid w:val="00563746"/>
    <w:rsid w:val="00590CC8"/>
    <w:rsid w:val="005D72B1"/>
    <w:rsid w:val="005E15A9"/>
    <w:rsid w:val="005F5DB2"/>
    <w:rsid w:val="00615488"/>
    <w:rsid w:val="00630770"/>
    <w:rsid w:val="00642D7B"/>
    <w:rsid w:val="00653632"/>
    <w:rsid w:val="00687376"/>
    <w:rsid w:val="00694716"/>
    <w:rsid w:val="006A7EE0"/>
    <w:rsid w:val="006C4597"/>
    <w:rsid w:val="006E4280"/>
    <w:rsid w:val="006E666A"/>
    <w:rsid w:val="00702484"/>
    <w:rsid w:val="00727C7D"/>
    <w:rsid w:val="00731668"/>
    <w:rsid w:val="00734533"/>
    <w:rsid w:val="007C0161"/>
    <w:rsid w:val="007C2565"/>
    <w:rsid w:val="007D0AE0"/>
    <w:rsid w:val="007F0F7C"/>
    <w:rsid w:val="00857B1A"/>
    <w:rsid w:val="0086126B"/>
    <w:rsid w:val="008652AC"/>
    <w:rsid w:val="0087790E"/>
    <w:rsid w:val="008821EE"/>
    <w:rsid w:val="008824AF"/>
    <w:rsid w:val="008B3499"/>
    <w:rsid w:val="00913A51"/>
    <w:rsid w:val="009264CF"/>
    <w:rsid w:val="00927B7D"/>
    <w:rsid w:val="009503AE"/>
    <w:rsid w:val="00951A48"/>
    <w:rsid w:val="009B53E4"/>
    <w:rsid w:val="009D59A2"/>
    <w:rsid w:val="00A15D56"/>
    <w:rsid w:val="00A43CC3"/>
    <w:rsid w:val="00A44DFA"/>
    <w:rsid w:val="00A56A45"/>
    <w:rsid w:val="00A756C5"/>
    <w:rsid w:val="00A86E72"/>
    <w:rsid w:val="00A9734C"/>
    <w:rsid w:val="00AE0307"/>
    <w:rsid w:val="00AE76AA"/>
    <w:rsid w:val="00AF1732"/>
    <w:rsid w:val="00AF5E5E"/>
    <w:rsid w:val="00AF5E71"/>
    <w:rsid w:val="00B4577A"/>
    <w:rsid w:val="00B64585"/>
    <w:rsid w:val="00B737F4"/>
    <w:rsid w:val="00BB3B44"/>
    <w:rsid w:val="00BB578A"/>
    <w:rsid w:val="00BB7D3A"/>
    <w:rsid w:val="00BC38B1"/>
    <w:rsid w:val="00BD009E"/>
    <w:rsid w:val="00BF1605"/>
    <w:rsid w:val="00C23C4B"/>
    <w:rsid w:val="00C40CB4"/>
    <w:rsid w:val="00C63A78"/>
    <w:rsid w:val="00C7507B"/>
    <w:rsid w:val="00C8519F"/>
    <w:rsid w:val="00C9075E"/>
    <w:rsid w:val="00C960B3"/>
    <w:rsid w:val="00CA062D"/>
    <w:rsid w:val="00CA09B6"/>
    <w:rsid w:val="00CB653D"/>
    <w:rsid w:val="00CB79B7"/>
    <w:rsid w:val="00D16A66"/>
    <w:rsid w:val="00D43102"/>
    <w:rsid w:val="00D82A6C"/>
    <w:rsid w:val="00D96F2D"/>
    <w:rsid w:val="00E13E7F"/>
    <w:rsid w:val="00E21495"/>
    <w:rsid w:val="00E3540A"/>
    <w:rsid w:val="00E43060"/>
    <w:rsid w:val="00E446E9"/>
    <w:rsid w:val="00E61B68"/>
    <w:rsid w:val="00ED2B47"/>
    <w:rsid w:val="00ED58CA"/>
    <w:rsid w:val="00EF1138"/>
    <w:rsid w:val="00F06541"/>
    <w:rsid w:val="00F20C1C"/>
    <w:rsid w:val="00F3400D"/>
    <w:rsid w:val="00F65549"/>
    <w:rsid w:val="00F6740F"/>
    <w:rsid w:val="00F72B73"/>
    <w:rsid w:val="00F94979"/>
    <w:rsid w:val="00F97A79"/>
    <w:rsid w:val="00FB20E0"/>
    <w:rsid w:val="00FB7E03"/>
    <w:rsid w:val="00FC011F"/>
    <w:rsid w:val="00FE5FB2"/>
    <w:rsid w:val="00FE7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9D7B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3AD2"/>
    <w:pPr>
      <w:tabs>
        <w:tab w:val="center" w:pos="4320"/>
        <w:tab w:val="right" w:pos="8640"/>
      </w:tabs>
    </w:pPr>
  </w:style>
  <w:style w:type="character" w:customStyle="1" w:styleId="FooterChar">
    <w:name w:val="Footer Char"/>
    <w:basedOn w:val="DefaultParagraphFont"/>
    <w:link w:val="Footer"/>
    <w:uiPriority w:val="99"/>
    <w:rsid w:val="00473AD2"/>
  </w:style>
  <w:style w:type="character" w:styleId="PageNumber">
    <w:name w:val="page number"/>
    <w:basedOn w:val="DefaultParagraphFont"/>
    <w:uiPriority w:val="99"/>
    <w:semiHidden/>
    <w:unhideWhenUsed/>
    <w:rsid w:val="00473AD2"/>
  </w:style>
  <w:style w:type="paragraph" w:styleId="ListParagraph">
    <w:name w:val="List Paragraph"/>
    <w:basedOn w:val="Normal"/>
    <w:uiPriority w:val="34"/>
    <w:qFormat/>
    <w:rsid w:val="00590CC8"/>
    <w:pPr>
      <w:ind w:left="720"/>
      <w:contextualSpacing/>
    </w:pPr>
  </w:style>
  <w:style w:type="character" w:styleId="Hyperlink">
    <w:name w:val="Hyperlink"/>
    <w:basedOn w:val="DefaultParagraphFont"/>
    <w:uiPriority w:val="99"/>
    <w:unhideWhenUsed/>
    <w:rsid w:val="006C4597"/>
    <w:rPr>
      <w:color w:val="0000FF" w:themeColor="hyperlink"/>
      <w:u w:val="single"/>
    </w:rPr>
  </w:style>
  <w:style w:type="character" w:styleId="FollowedHyperlink">
    <w:name w:val="FollowedHyperlink"/>
    <w:basedOn w:val="DefaultParagraphFont"/>
    <w:uiPriority w:val="99"/>
    <w:semiHidden/>
    <w:unhideWhenUsed/>
    <w:rsid w:val="00D16A66"/>
    <w:rPr>
      <w:color w:val="800080" w:themeColor="followedHyperlink"/>
      <w:u w:val="single"/>
    </w:rPr>
  </w:style>
  <w:style w:type="paragraph" w:styleId="BalloonText">
    <w:name w:val="Balloon Text"/>
    <w:basedOn w:val="Normal"/>
    <w:link w:val="BalloonTextChar"/>
    <w:uiPriority w:val="99"/>
    <w:semiHidden/>
    <w:unhideWhenUsed/>
    <w:rsid w:val="008652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2AC"/>
    <w:rPr>
      <w:rFonts w:ascii="Lucida Grande" w:hAnsi="Lucida Grande" w:cs="Lucida Grande"/>
      <w:sz w:val="18"/>
      <w:szCs w:val="18"/>
    </w:rPr>
  </w:style>
  <w:style w:type="paragraph" w:styleId="Header">
    <w:name w:val="header"/>
    <w:basedOn w:val="Normal"/>
    <w:link w:val="HeaderChar"/>
    <w:uiPriority w:val="99"/>
    <w:unhideWhenUsed/>
    <w:rsid w:val="00214369"/>
    <w:pPr>
      <w:tabs>
        <w:tab w:val="center" w:pos="4320"/>
        <w:tab w:val="right" w:pos="8640"/>
      </w:tabs>
    </w:pPr>
  </w:style>
  <w:style w:type="character" w:customStyle="1" w:styleId="HeaderChar">
    <w:name w:val="Header Char"/>
    <w:basedOn w:val="DefaultParagraphFont"/>
    <w:link w:val="Header"/>
    <w:uiPriority w:val="99"/>
    <w:rsid w:val="002143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3AD2"/>
    <w:pPr>
      <w:tabs>
        <w:tab w:val="center" w:pos="4320"/>
        <w:tab w:val="right" w:pos="8640"/>
      </w:tabs>
    </w:pPr>
  </w:style>
  <w:style w:type="character" w:customStyle="1" w:styleId="FooterChar">
    <w:name w:val="Footer Char"/>
    <w:basedOn w:val="DefaultParagraphFont"/>
    <w:link w:val="Footer"/>
    <w:uiPriority w:val="99"/>
    <w:rsid w:val="00473AD2"/>
  </w:style>
  <w:style w:type="character" w:styleId="PageNumber">
    <w:name w:val="page number"/>
    <w:basedOn w:val="DefaultParagraphFont"/>
    <w:uiPriority w:val="99"/>
    <w:semiHidden/>
    <w:unhideWhenUsed/>
    <w:rsid w:val="00473AD2"/>
  </w:style>
  <w:style w:type="paragraph" w:styleId="ListParagraph">
    <w:name w:val="List Paragraph"/>
    <w:basedOn w:val="Normal"/>
    <w:uiPriority w:val="34"/>
    <w:qFormat/>
    <w:rsid w:val="00590CC8"/>
    <w:pPr>
      <w:ind w:left="720"/>
      <w:contextualSpacing/>
    </w:pPr>
  </w:style>
  <w:style w:type="character" w:styleId="Hyperlink">
    <w:name w:val="Hyperlink"/>
    <w:basedOn w:val="DefaultParagraphFont"/>
    <w:uiPriority w:val="99"/>
    <w:unhideWhenUsed/>
    <w:rsid w:val="006C4597"/>
    <w:rPr>
      <w:color w:val="0000FF" w:themeColor="hyperlink"/>
      <w:u w:val="single"/>
    </w:rPr>
  </w:style>
  <w:style w:type="character" w:styleId="FollowedHyperlink">
    <w:name w:val="FollowedHyperlink"/>
    <w:basedOn w:val="DefaultParagraphFont"/>
    <w:uiPriority w:val="99"/>
    <w:semiHidden/>
    <w:unhideWhenUsed/>
    <w:rsid w:val="00D16A66"/>
    <w:rPr>
      <w:color w:val="800080" w:themeColor="followedHyperlink"/>
      <w:u w:val="single"/>
    </w:rPr>
  </w:style>
  <w:style w:type="paragraph" w:styleId="BalloonText">
    <w:name w:val="Balloon Text"/>
    <w:basedOn w:val="Normal"/>
    <w:link w:val="BalloonTextChar"/>
    <w:uiPriority w:val="99"/>
    <w:semiHidden/>
    <w:unhideWhenUsed/>
    <w:rsid w:val="008652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2AC"/>
    <w:rPr>
      <w:rFonts w:ascii="Lucida Grande" w:hAnsi="Lucida Grande" w:cs="Lucida Grande"/>
      <w:sz w:val="18"/>
      <w:szCs w:val="18"/>
    </w:rPr>
  </w:style>
  <w:style w:type="paragraph" w:styleId="Header">
    <w:name w:val="header"/>
    <w:basedOn w:val="Normal"/>
    <w:link w:val="HeaderChar"/>
    <w:uiPriority w:val="99"/>
    <w:unhideWhenUsed/>
    <w:rsid w:val="00214369"/>
    <w:pPr>
      <w:tabs>
        <w:tab w:val="center" w:pos="4320"/>
        <w:tab w:val="right" w:pos="8640"/>
      </w:tabs>
    </w:pPr>
  </w:style>
  <w:style w:type="character" w:customStyle="1" w:styleId="HeaderChar">
    <w:name w:val="Header Char"/>
    <w:basedOn w:val="DefaultParagraphFont"/>
    <w:link w:val="Header"/>
    <w:uiPriority w:val="99"/>
    <w:rsid w:val="0021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deq.state.ar.us" TargetMode="External"/><Relationship Id="rId21" Type="http://schemas.openxmlformats.org/officeDocument/2006/relationships/hyperlink" Target="http://www.epa.gov/wastes/conserve/smm/wastewise/pubs/wwupda14.pdf" TargetMode="External"/><Relationship Id="rId22" Type="http://schemas.openxmlformats.org/officeDocument/2006/relationships/hyperlink" Target="http://www.arkleg.state.ar.us/assembly/2001/R/Acts/Act1410.pdf" TargetMode="External"/><Relationship Id="rId23" Type="http://schemas.openxmlformats.org/officeDocument/2006/relationships/hyperlink" Target="http://en.wikipedia.org/wiki/Electronic_waste" TargetMode="External"/><Relationship Id="rId24" Type="http://schemas.openxmlformats.org/officeDocument/2006/relationships/hyperlink" Target="http://ecycle.uark.edu/ewaste_facts.php" TargetMode="External"/><Relationship Id="rId25" Type="http://schemas.openxmlformats.org/officeDocument/2006/relationships/hyperlink" Target="http://www.sandiego.edu/ewaste/facts.php" TargetMode="External"/><Relationship Id="rId26" Type="http://schemas.openxmlformats.org/officeDocument/2006/relationships/hyperlink" Target="http://www.calrecycle.ca.gov/Electronics/WhatisEwaste/" TargetMode="External"/><Relationship Id="rId27" Type="http://schemas.openxmlformats.org/officeDocument/2006/relationships/hyperlink" Target="http://www.adeq.state.ar.us" TargetMode="External"/><Relationship Id="rId28" Type="http://schemas.openxmlformats.org/officeDocument/2006/relationships/hyperlink" Target="http://www.smarterbalanced.org/wordpress/wp-content/uploads/2012/05/TaskItemSpecifications/EnglishLanguageArtsLiteracy/ELARubrics.pdf" TargetMode="External"/><Relationship Id="rId29" Type="http://schemas.openxmlformats.org/officeDocument/2006/relationships/hyperlink" Target="http://science.education.nih.gov/houseofreps.nsf/b82d55fa138783c2852572c9004f5566/$FILE/Appendix%20D.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corestandards.org/ELA-Literacy" TargetMode="External"/><Relationship Id="rId31" Type="http://schemas.openxmlformats.org/officeDocument/2006/relationships/hyperlink" Target="http://www.nextgenscience.org/next-generation-science-standards" TargetMode="External"/><Relationship Id="rId32" Type="http://schemas.openxmlformats.org/officeDocument/2006/relationships/hyperlink" Target="http://www.calrecycle.ca.gov/Electronics/WhatisEwaste/" TargetMode="External"/><Relationship Id="rId9" Type="http://schemas.openxmlformats.org/officeDocument/2006/relationships/hyperlink" Target="http://www.corestandards.org/ELA-Literacy/RST/11-12/1/"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ecycle.uark.edu/ewaste_facts.php" TargetMode="External"/><Relationship Id="rId34" Type="http://schemas.openxmlformats.org/officeDocument/2006/relationships/hyperlink" Target="http://en.wikipedia.org/wiki/Electronic_waste" TargetMode="External"/><Relationship Id="rId35" Type="http://schemas.openxmlformats.org/officeDocument/2006/relationships/hyperlink" Target="http://ngm.nationalgeographic.com/2008/01/high-tech-trash/computer-interactive" TargetMode="External"/><Relationship Id="rId36" Type="http://schemas.openxmlformats.org/officeDocument/2006/relationships/hyperlink" Target="http://en.wikipedia.org/wiki/Electronic_waste" TargetMode="External"/><Relationship Id="rId10" Type="http://schemas.openxmlformats.org/officeDocument/2006/relationships/hyperlink" Target="http://www.corestandards.org/ELA-Literacy/RST/11-12/2/" TargetMode="External"/><Relationship Id="rId11" Type="http://schemas.openxmlformats.org/officeDocument/2006/relationships/hyperlink" Target="http://www.corestandards.org/ELA-Literacy/RST/11-12/4/" TargetMode="External"/><Relationship Id="rId12" Type="http://schemas.openxmlformats.org/officeDocument/2006/relationships/hyperlink" Target="http://www.corestandards.org/ELA-Literacy/RST/11-12/7/" TargetMode="External"/><Relationship Id="rId13" Type="http://schemas.openxmlformats.org/officeDocument/2006/relationships/hyperlink" Target="http://www.corestandards.org/ELA-Literacy/RST/11-12/9/" TargetMode="External"/><Relationship Id="rId14" Type="http://schemas.openxmlformats.org/officeDocument/2006/relationships/hyperlink" Target="http://www.corestandards.org/ELA-Literacy/RST/11-12/10/" TargetMode="External"/><Relationship Id="rId15" Type="http://schemas.openxmlformats.org/officeDocument/2006/relationships/hyperlink" Target="http://www.arkleg.state.ar.us/assembly/2001/R/Acts/Act1410.pdf" TargetMode="External"/><Relationship Id="rId16" Type="http://schemas.openxmlformats.org/officeDocument/2006/relationships/hyperlink" Target="http://en.wikipedia.org/wiki/Electronic_waste" TargetMode="External"/><Relationship Id="rId17" Type="http://schemas.openxmlformats.org/officeDocument/2006/relationships/hyperlink" Target="http://ecycle.uark.edu/ewaste_facts.php" TargetMode="External"/><Relationship Id="rId18" Type="http://schemas.openxmlformats.org/officeDocument/2006/relationships/hyperlink" Target="http://www.sandiego.edu/ewaste/facts.php" TargetMode="External"/><Relationship Id="rId19" Type="http://schemas.openxmlformats.org/officeDocument/2006/relationships/hyperlink" Target="http://www.calrecycle.ca.gov/Electronics/WhatisEwaste/" TargetMode="Externa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9BC0-CB74-074D-A5D5-6F46C3BB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Pages>
  <Words>4757</Words>
  <Characters>27117</Characters>
  <Application>Microsoft Macintosh Word</Application>
  <DocSecurity>0</DocSecurity>
  <Lines>225</Lines>
  <Paragraphs>63</Paragraphs>
  <ScaleCrop>false</ScaleCrop>
  <Company/>
  <LinksUpToDate>false</LinksUpToDate>
  <CharactersWithSpaces>31811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Ross</dc:creator>
  <cp:keywords/>
  <dc:description/>
  <cp:lastModifiedBy>Gayle Ross</cp:lastModifiedBy>
  <cp:revision>47</cp:revision>
  <cp:lastPrinted>2014-07-30T15:11:00Z</cp:lastPrinted>
  <dcterms:created xsi:type="dcterms:W3CDTF">2014-04-28T01:04:00Z</dcterms:created>
  <dcterms:modified xsi:type="dcterms:W3CDTF">2014-07-30T15:17:00Z</dcterms:modified>
</cp:coreProperties>
</file>